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D49" w:rsidRPr="0059316A" w:rsidRDefault="00830D49" w:rsidP="00830D49">
      <w:pPr>
        <w:bidi w:val="0"/>
        <w:jc w:val="center"/>
        <w:rPr>
          <w:sz w:val="24"/>
          <w:szCs w:val="24"/>
        </w:rPr>
      </w:pPr>
      <w:r w:rsidRPr="0059316A">
        <w:rPr>
          <w:sz w:val="24"/>
          <w:szCs w:val="24"/>
        </w:rPr>
        <w:t>Chapter One</w:t>
      </w:r>
    </w:p>
    <w:p w:rsidR="00830D49" w:rsidRPr="0059316A" w:rsidRDefault="00830D49" w:rsidP="00830D49">
      <w:pPr>
        <w:bidi w:val="0"/>
        <w:jc w:val="lowKashida"/>
      </w:pPr>
    </w:p>
    <w:p w:rsidR="00830D49" w:rsidRPr="006106CE" w:rsidRDefault="00B215E9" w:rsidP="00B215E9">
      <w:pPr>
        <w:bidi w:val="0"/>
        <w:jc w:val="center"/>
        <w:rPr>
          <w:rFonts w:cs="Simplified Arabic"/>
          <w:b/>
          <w:bCs/>
          <w:sz w:val="28"/>
          <w:szCs w:val="28"/>
        </w:rPr>
      </w:pPr>
      <w:r w:rsidRPr="006106CE">
        <w:rPr>
          <w:rFonts w:cs="Simplified Arabic"/>
          <w:b/>
          <w:bCs/>
          <w:sz w:val="28"/>
          <w:szCs w:val="28"/>
        </w:rPr>
        <w:t>Terms, Indicators and Classifications</w:t>
      </w:r>
    </w:p>
    <w:p w:rsidR="00652248" w:rsidRPr="0059316A" w:rsidRDefault="00652248" w:rsidP="00652248">
      <w:pPr>
        <w:bidi w:val="0"/>
        <w:jc w:val="center"/>
        <w:rPr>
          <w:b/>
          <w:bCs/>
          <w:sz w:val="24"/>
          <w:szCs w:val="24"/>
        </w:rPr>
      </w:pPr>
    </w:p>
    <w:p w:rsidR="00CE4049" w:rsidRPr="0059316A" w:rsidRDefault="00CE4049" w:rsidP="00984D35">
      <w:pPr>
        <w:bidi w:val="0"/>
        <w:rPr>
          <w:b/>
          <w:bCs/>
          <w:sz w:val="24"/>
          <w:szCs w:val="24"/>
        </w:rPr>
      </w:pPr>
      <w:r w:rsidRPr="0059316A">
        <w:rPr>
          <w:b/>
          <w:bCs/>
          <w:sz w:val="24"/>
          <w:szCs w:val="24"/>
        </w:rPr>
        <w:t xml:space="preserve">1.1 </w:t>
      </w:r>
      <w:r w:rsidRPr="0059316A">
        <w:rPr>
          <w:rFonts w:cs="Simplified Arabic"/>
          <w:b/>
          <w:bCs/>
          <w:sz w:val="24"/>
          <w:szCs w:val="24"/>
        </w:rPr>
        <w:t>Terms</w:t>
      </w:r>
      <w:r w:rsidR="00984D35" w:rsidRPr="0059316A">
        <w:rPr>
          <w:rFonts w:cs="Simplified Arabic"/>
          <w:b/>
          <w:bCs/>
          <w:sz w:val="24"/>
          <w:szCs w:val="24"/>
        </w:rPr>
        <w:t xml:space="preserve"> and</w:t>
      </w:r>
      <w:r w:rsidRPr="0059316A">
        <w:rPr>
          <w:rFonts w:cs="Simplified Arabic"/>
          <w:b/>
          <w:bCs/>
          <w:sz w:val="24"/>
          <w:szCs w:val="24"/>
        </w:rPr>
        <w:t xml:space="preserve"> Indicators</w:t>
      </w:r>
      <w:r w:rsidRPr="0059316A">
        <w:rPr>
          <w:b/>
          <w:bCs/>
          <w:sz w:val="24"/>
          <w:szCs w:val="24"/>
        </w:rPr>
        <w:t xml:space="preserve"> </w:t>
      </w:r>
    </w:p>
    <w:p w:rsidR="00BD52D8" w:rsidRPr="0059316A" w:rsidRDefault="00BD52D8" w:rsidP="00830D49">
      <w:pPr>
        <w:bidi w:val="0"/>
        <w:jc w:val="lowKashida"/>
        <w:rPr>
          <w:b/>
          <w:bCs/>
          <w:sz w:val="24"/>
          <w:szCs w:val="24"/>
        </w:rPr>
      </w:pPr>
      <w:r w:rsidRPr="0059316A">
        <w:rPr>
          <w:sz w:val="24"/>
          <w:szCs w:val="24"/>
        </w:rPr>
        <w:t>The following terms</w:t>
      </w:r>
      <w:r w:rsidRPr="0059316A">
        <w:rPr>
          <w:sz w:val="24"/>
          <w:szCs w:val="24"/>
          <w:rtl/>
        </w:rPr>
        <w:t xml:space="preserve"> </w:t>
      </w:r>
      <w:r w:rsidRPr="0059316A">
        <w:rPr>
          <w:sz w:val="24"/>
          <w:szCs w:val="24"/>
        </w:rPr>
        <w:t>and indicators are defined in accordance with the glossary</w:t>
      </w:r>
      <w:r w:rsidRPr="0059316A">
        <w:t xml:space="preserve"> </w:t>
      </w:r>
      <w:r w:rsidRPr="0059316A">
        <w:rPr>
          <w:sz w:val="24"/>
          <w:szCs w:val="24"/>
        </w:rPr>
        <w:t>and guide statistical indicators issued by PCBS and certified on the latest international recommendations in statistics and consistent with international systems</w:t>
      </w:r>
      <w:r w:rsidRPr="0059316A">
        <w:rPr>
          <w:b/>
          <w:bCs/>
          <w:sz w:val="24"/>
          <w:szCs w:val="24"/>
        </w:rPr>
        <w:t>.</w:t>
      </w:r>
    </w:p>
    <w:p w:rsidR="00BD52D8" w:rsidRPr="0059316A" w:rsidRDefault="00BD52D8" w:rsidP="00BD52D8">
      <w:pPr>
        <w:bidi w:val="0"/>
        <w:jc w:val="lowKashida"/>
        <w:rPr>
          <w:b/>
          <w:bCs/>
          <w:sz w:val="24"/>
          <w:szCs w:val="24"/>
        </w:rPr>
      </w:pPr>
    </w:p>
    <w:p w:rsidR="00830D49" w:rsidRPr="0059316A" w:rsidRDefault="00830D49" w:rsidP="00BD52D8">
      <w:pPr>
        <w:bidi w:val="0"/>
        <w:jc w:val="lowKashida"/>
        <w:rPr>
          <w:b/>
          <w:bCs/>
          <w:sz w:val="24"/>
          <w:szCs w:val="24"/>
        </w:rPr>
      </w:pPr>
      <w:r w:rsidRPr="0059316A">
        <w:rPr>
          <w:b/>
          <w:bCs/>
          <w:sz w:val="24"/>
          <w:szCs w:val="24"/>
        </w:rPr>
        <w:t>Statistical Unit:</w:t>
      </w:r>
    </w:p>
    <w:p w:rsidR="00830D49" w:rsidRPr="0059316A" w:rsidRDefault="00830D49" w:rsidP="00830D49">
      <w:pPr>
        <w:bidi w:val="0"/>
        <w:jc w:val="lowKashida"/>
        <w:rPr>
          <w:sz w:val="24"/>
          <w:szCs w:val="24"/>
        </w:rPr>
      </w:pPr>
      <w:r w:rsidRPr="0059316A">
        <w:rPr>
          <w:sz w:val="24"/>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830D49" w:rsidRPr="0059316A" w:rsidRDefault="00830D49" w:rsidP="00830D49">
      <w:pPr>
        <w:pStyle w:val="BodyText"/>
        <w:spacing w:line="240" w:lineRule="auto"/>
        <w:rPr>
          <w:sz w:val="20"/>
          <w:szCs w:val="20"/>
        </w:rPr>
      </w:pPr>
    </w:p>
    <w:p w:rsidR="00830D49" w:rsidRPr="0059316A" w:rsidRDefault="00830D49" w:rsidP="00830D49">
      <w:pPr>
        <w:pStyle w:val="BodyText"/>
        <w:spacing w:line="240" w:lineRule="auto"/>
        <w:rPr>
          <w:b/>
          <w:bCs/>
          <w:szCs w:val="24"/>
        </w:rPr>
      </w:pPr>
      <w:r w:rsidRPr="0059316A">
        <w:rPr>
          <w:b/>
          <w:bCs/>
          <w:szCs w:val="24"/>
        </w:rPr>
        <w:t>Clearance Voucher for Value Added Tax:</w:t>
      </w:r>
    </w:p>
    <w:p w:rsidR="00830D49" w:rsidRPr="0059316A" w:rsidRDefault="00830D49" w:rsidP="00830D49">
      <w:pPr>
        <w:pStyle w:val="BodyText"/>
        <w:spacing w:line="240" w:lineRule="auto"/>
        <w:rPr>
          <w:szCs w:val="24"/>
        </w:rPr>
      </w:pPr>
      <w:r w:rsidRPr="0059316A">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830D49" w:rsidRPr="0059316A" w:rsidRDefault="00830D49" w:rsidP="00830D49">
      <w:pPr>
        <w:pStyle w:val="BodyText"/>
        <w:spacing w:line="240" w:lineRule="auto"/>
        <w:rPr>
          <w:sz w:val="20"/>
          <w:szCs w:val="20"/>
        </w:rPr>
      </w:pPr>
      <w:bookmarkStart w:id="0" w:name="_GoBack"/>
      <w:bookmarkEnd w:id="0"/>
    </w:p>
    <w:p w:rsidR="00830D49" w:rsidRPr="0059316A" w:rsidRDefault="00830D49" w:rsidP="00830D49">
      <w:pPr>
        <w:pStyle w:val="BodyText"/>
        <w:spacing w:line="240" w:lineRule="auto"/>
        <w:rPr>
          <w:b/>
          <w:bCs/>
          <w:szCs w:val="24"/>
        </w:rPr>
      </w:pPr>
      <w:r w:rsidRPr="0059316A">
        <w:rPr>
          <w:b/>
          <w:bCs/>
          <w:szCs w:val="24"/>
        </w:rPr>
        <w:t>Custom Declaration:</w:t>
      </w:r>
    </w:p>
    <w:p w:rsidR="00830D49" w:rsidRPr="0059316A" w:rsidRDefault="00830D49" w:rsidP="00830D49">
      <w:pPr>
        <w:pStyle w:val="BodyText"/>
        <w:spacing w:line="240" w:lineRule="auto"/>
        <w:rPr>
          <w:szCs w:val="24"/>
        </w:rPr>
      </w:pPr>
      <w:r w:rsidRPr="0059316A">
        <w:rPr>
          <w:szCs w:val="24"/>
        </w:rPr>
        <w:t>An Israeli document contains all the data related to direct Palestinian imports from other countries via Israeli entry points and ports and, additionally, Damyah Bridge, Rafah and Allenby Bridge. A photocopy of the statement arrives to the Ministry of Finance and planning without any enclosures. Palestinian customs started to issue Palestinian custom declarations through the ASYCUDA program since a copy of this declaration is issued on imports from abroad.</w:t>
      </w:r>
    </w:p>
    <w:p w:rsidR="00830D49" w:rsidRPr="0059316A" w:rsidRDefault="00830D49" w:rsidP="00830D49">
      <w:pPr>
        <w:pStyle w:val="BodyText"/>
        <w:spacing w:line="240" w:lineRule="auto"/>
        <w:rPr>
          <w:sz w:val="20"/>
          <w:szCs w:val="20"/>
        </w:rPr>
      </w:pPr>
    </w:p>
    <w:p w:rsidR="00830D49" w:rsidRPr="0059316A" w:rsidRDefault="00830D49" w:rsidP="00830D49">
      <w:pPr>
        <w:pStyle w:val="BodyText"/>
        <w:spacing w:line="240" w:lineRule="auto"/>
        <w:rPr>
          <w:b/>
          <w:bCs/>
          <w:szCs w:val="24"/>
        </w:rPr>
      </w:pPr>
      <w:r w:rsidRPr="0059316A">
        <w:rPr>
          <w:b/>
          <w:bCs/>
          <w:szCs w:val="24"/>
        </w:rPr>
        <w:t>Certificate of Origin:</w:t>
      </w:r>
    </w:p>
    <w:p w:rsidR="00830D49" w:rsidRPr="0059316A" w:rsidRDefault="00830D49" w:rsidP="00830D49">
      <w:pPr>
        <w:pStyle w:val="BodyText"/>
        <w:spacing w:line="240" w:lineRule="auto"/>
        <w:rPr>
          <w:szCs w:val="24"/>
        </w:rPr>
      </w:pPr>
      <w:r w:rsidRPr="0059316A">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European countries.</w:t>
      </w:r>
    </w:p>
    <w:p w:rsidR="00830D49" w:rsidRPr="0059316A" w:rsidRDefault="00830D49" w:rsidP="00830D49">
      <w:pPr>
        <w:pStyle w:val="BodyText"/>
        <w:spacing w:line="240" w:lineRule="auto"/>
        <w:rPr>
          <w:sz w:val="20"/>
          <w:szCs w:val="20"/>
        </w:rPr>
      </w:pPr>
    </w:p>
    <w:p w:rsidR="00830D49" w:rsidRPr="0059316A" w:rsidRDefault="00830D49" w:rsidP="00830D49">
      <w:pPr>
        <w:pStyle w:val="BodyText"/>
        <w:spacing w:line="240" w:lineRule="auto"/>
        <w:rPr>
          <w:b/>
          <w:bCs/>
          <w:szCs w:val="24"/>
        </w:rPr>
      </w:pPr>
      <w:r w:rsidRPr="0059316A">
        <w:rPr>
          <w:b/>
          <w:bCs/>
          <w:szCs w:val="24"/>
        </w:rPr>
        <w:t>Imports:</w:t>
      </w:r>
    </w:p>
    <w:p w:rsidR="00830D49" w:rsidRPr="0059316A" w:rsidRDefault="00830D49" w:rsidP="00830D49">
      <w:pPr>
        <w:pStyle w:val="BodyText"/>
        <w:spacing w:line="240" w:lineRule="auto"/>
        <w:rPr>
          <w:szCs w:val="24"/>
        </w:rPr>
      </w:pPr>
      <w:r w:rsidRPr="0059316A">
        <w:rPr>
          <w:szCs w:val="24"/>
        </w:rPr>
        <w:t xml:space="preserve">It refers to whole commodities (goods and services) entering the country by air, land and sea that are used in consumption, for conversion in the manufacturing sector and for re-exportation. </w:t>
      </w:r>
    </w:p>
    <w:p w:rsidR="00830D49" w:rsidRPr="006106CE" w:rsidRDefault="00830D49" w:rsidP="00830D49">
      <w:pPr>
        <w:pStyle w:val="BodyText"/>
        <w:spacing w:line="240" w:lineRule="auto"/>
        <w:rPr>
          <w:sz w:val="18"/>
          <w:szCs w:val="18"/>
        </w:rPr>
      </w:pPr>
    </w:p>
    <w:p w:rsidR="00830D49" w:rsidRPr="0059316A" w:rsidRDefault="00830D49" w:rsidP="00830D49">
      <w:pPr>
        <w:pStyle w:val="BlockText"/>
        <w:ind w:left="0" w:right="709"/>
        <w:jc w:val="left"/>
        <w:outlineLvl w:val="0"/>
        <w:rPr>
          <w:b/>
          <w:bCs/>
          <w:szCs w:val="24"/>
        </w:rPr>
      </w:pPr>
      <w:r w:rsidRPr="0059316A">
        <w:rPr>
          <w:b/>
          <w:bCs/>
          <w:szCs w:val="24"/>
        </w:rPr>
        <w:t>Registered</w:t>
      </w:r>
      <w:r w:rsidRPr="0059316A">
        <w:rPr>
          <w:sz w:val="22"/>
          <w:szCs w:val="22"/>
        </w:rPr>
        <w:t xml:space="preserve"> </w:t>
      </w:r>
      <w:r w:rsidRPr="0059316A">
        <w:rPr>
          <w:b/>
          <w:bCs/>
          <w:szCs w:val="24"/>
        </w:rPr>
        <w:t>Goods and Services:</w:t>
      </w:r>
    </w:p>
    <w:p w:rsidR="00830D49" w:rsidRPr="0059316A" w:rsidRDefault="00830D49" w:rsidP="00830D49">
      <w:pPr>
        <w:pStyle w:val="BodyText"/>
        <w:spacing w:line="240" w:lineRule="auto"/>
        <w:rPr>
          <w:color w:val="000000"/>
          <w:szCs w:val="24"/>
        </w:rPr>
      </w:pPr>
      <w:r w:rsidRPr="0059316A">
        <w:rPr>
          <w:color w:val="000000"/>
          <w:szCs w:val="24"/>
        </w:rPr>
        <w:t>Includes actual data received from official sources.</w:t>
      </w:r>
    </w:p>
    <w:p w:rsidR="00830D49" w:rsidRPr="006106CE" w:rsidRDefault="00830D49" w:rsidP="00830D49">
      <w:pPr>
        <w:pStyle w:val="BodyText"/>
        <w:spacing w:line="240" w:lineRule="auto"/>
        <w:rPr>
          <w:sz w:val="18"/>
          <w:szCs w:val="18"/>
        </w:rPr>
      </w:pPr>
    </w:p>
    <w:p w:rsidR="00830D49" w:rsidRPr="0059316A" w:rsidRDefault="00830D49" w:rsidP="00830D49">
      <w:pPr>
        <w:pStyle w:val="BodyText"/>
        <w:spacing w:line="240" w:lineRule="auto"/>
        <w:rPr>
          <w:b/>
          <w:bCs/>
          <w:szCs w:val="24"/>
        </w:rPr>
      </w:pPr>
      <w:r w:rsidRPr="0059316A">
        <w:rPr>
          <w:b/>
          <w:bCs/>
          <w:szCs w:val="24"/>
        </w:rPr>
        <w:t>Exports:</w:t>
      </w:r>
    </w:p>
    <w:p w:rsidR="00830D49" w:rsidRPr="0059316A" w:rsidRDefault="00830D49" w:rsidP="00830D49">
      <w:pPr>
        <w:pStyle w:val="BodyText"/>
        <w:spacing w:line="240" w:lineRule="auto"/>
        <w:rPr>
          <w:szCs w:val="24"/>
        </w:rPr>
      </w:pPr>
      <w:r w:rsidRPr="0059316A">
        <w:rPr>
          <w:szCs w:val="24"/>
        </w:rPr>
        <w:t xml:space="preserve">It refers to whole commodities (goods and services) that are exported or re-exported outside the country, conditioned with ownership transcription to another economy or to free customs </w:t>
      </w:r>
      <w:r w:rsidRPr="0059316A">
        <w:rPr>
          <w:szCs w:val="24"/>
        </w:rPr>
        <w:lastRenderedPageBreak/>
        <w:t xml:space="preserve">regions as a discount from the national economy, which results from transaction with a non-resident economy. </w:t>
      </w:r>
    </w:p>
    <w:p w:rsidR="00830D49" w:rsidRPr="006106CE" w:rsidRDefault="00830D49" w:rsidP="00830D49">
      <w:pPr>
        <w:pStyle w:val="BodyText"/>
        <w:spacing w:line="240" w:lineRule="auto"/>
        <w:rPr>
          <w:b/>
          <w:bCs/>
          <w:sz w:val="18"/>
          <w:szCs w:val="18"/>
        </w:rPr>
      </w:pPr>
    </w:p>
    <w:p w:rsidR="00830D49" w:rsidRPr="0059316A" w:rsidRDefault="00830D49" w:rsidP="00830D49">
      <w:pPr>
        <w:pStyle w:val="BodyText"/>
        <w:spacing w:line="240" w:lineRule="auto"/>
        <w:rPr>
          <w:b/>
          <w:bCs/>
          <w:szCs w:val="24"/>
        </w:rPr>
      </w:pPr>
      <w:r w:rsidRPr="0059316A">
        <w:rPr>
          <w:b/>
          <w:bCs/>
          <w:szCs w:val="24"/>
        </w:rPr>
        <w:t>CIF – Cost, Insurance and Freight:</w:t>
      </w:r>
    </w:p>
    <w:p w:rsidR="00830D49" w:rsidRPr="0059316A" w:rsidRDefault="00830D49" w:rsidP="00830D49">
      <w:pPr>
        <w:pStyle w:val="BodyText"/>
        <w:spacing w:line="240" w:lineRule="auto"/>
        <w:rPr>
          <w:szCs w:val="24"/>
        </w:rPr>
      </w:pPr>
      <w:r w:rsidRPr="0059316A">
        <w:rPr>
          <w:szCs w:val="24"/>
        </w:rPr>
        <w:t>It refers to the cost of imported goods plus loading and transportation costs within the exporting country, plus the cost of transport from the border or port of the exporting country to the border or port of the importing country.</w:t>
      </w:r>
    </w:p>
    <w:p w:rsidR="00830D49" w:rsidRPr="006106CE" w:rsidRDefault="00830D49" w:rsidP="00830D49">
      <w:pPr>
        <w:pStyle w:val="BodyText"/>
        <w:spacing w:line="240" w:lineRule="auto"/>
        <w:rPr>
          <w:b/>
          <w:bCs/>
          <w:sz w:val="18"/>
          <w:szCs w:val="18"/>
        </w:rPr>
      </w:pPr>
    </w:p>
    <w:p w:rsidR="00830D49" w:rsidRPr="0059316A" w:rsidRDefault="00830D49" w:rsidP="00830D49">
      <w:pPr>
        <w:pStyle w:val="BodyText"/>
        <w:spacing w:line="240" w:lineRule="auto"/>
        <w:rPr>
          <w:b/>
          <w:bCs/>
          <w:szCs w:val="24"/>
        </w:rPr>
      </w:pPr>
      <w:r w:rsidRPr="0059316A">
        <w:rPr>
          <w:b/>
          <w:bCs/>
          <w:szCs w:val="24"/>
        </w:rPr>
        <w:t>FOB – Free on Board:</w:t>
      </w:r>
    </w:p>
    <w:p w:rsidR="00830D49" w:rsidRPr="0059316A" w:rsidRDefault="00830D49" w:rsidP="00830D49">
      <w:pPr>
        <w:pStyle w:val="BodyText"/>
        <w:spacing w:line="240" w:lineRule="auto"/>
        <w:rPr>
          <w:color w:val="000000"/>
          <w:szCs w:val="24"/>
        </w:rPr>
      </w:pPr>
      <w:r w:rsidRPr="0059316A">
        <w:rPr>
          <w:color w:val="000000"/>
          <w:szCs w:val="24"/>
        </w:rPr>
        <w:t>It refers to the total cost of exported goods plus transportation costs within the country of dispatch, including possible loading costs in the port of dispatch.</w:t>
      </w:r>
    </w:p>
    <w:p w:rsidR="00830D49" w:rsidRPr="006106CE" w:rsidRDefault="00830D49" w:rsidP="00830D49">
      <w:pPr>
        <w:pStyle w:val="BodyText"/>
        <w:spacing w:line="240" w:lineRule="auto"/>
        <w:rPr>
          <w:b/>
          <w:bCs/>
          <w:sz w:val="18"/>
          <w:szCs w:val="18"/>
        </w:rPr>
      </w:pPr>
    </w:p>
    <w:p w:rsidR="00830D49" w:rsidRPr="0059316A" w:rsidRDefault="00830D49" w:rsidP="00830D49">
      <w:pPr>
        <w:pStyle w:val="BlockText"/>
        <w:ind w:left="0" w:right="709"/>
        <w:jc w:val="left"/>
        <w:outlineLvl w:val="0"/>
        <w:rPr>
          <w:b/>
          <w:bCs/>
          <w:color w:val="000000" w:themeColor="text1"/>
          <w:szCs w:val="24"/>
        </w:rPr>
      </w:pPr>
      <w:r w:rsidRPr="0059316A">
        <w:rPr>
          <w:b/>
          <w:bCs/>
          <w:color w:val="000000" w:themeColor="text1"/>
          <w:szCs w:val="24"/>
        </w:rPr>
        <w:t>Measurement Units:</w:t>
      </w:r>
    </w:p>
    <w:p w:rsidR="00830D49" w:rsidRPr="0059316A" w:rsidRDefault="00830D49" w:rsidP="00830D49">
      <w:pPr>
        <w:bidi w:val="0"/>
        <w:ind w:right="187"/>
        <w:jc w:val="both"/>
        <w:rPr>
          <w:color w:val="000000" w:themeColor="text1"/>
          <w:sz w:val="24"/>
          <w:szCs w:val="24"/>
        </w:rPr>
      </w:pPr>
      <w:r w:rsidRPr="0059316A">
        <w:rPr>
          <w:color w:val="000000" w:themeColor="text1"/>
          <w:sz w:val="24"/>
          <w:szCs w:val="24"/>
        </w:rPr>
        <w:t>1. Gram: Measurement of unit weight for gold, jewelry, diamonds, watches and precious stones.</w:t>
      </w:r>
    </w:p>
    <w:p w:rsidR="00830D49" w:rsidRPr="0059316A" w:rsidRDefault="00830D49" w:rsidP="00830D49">
      <w:pPr>
        <w:bidi w:val="0"/>
        <w:ind w:right="187"/>
        <w:jc w:val="both"/>
        <w:rPr>
          <w:color w:val="000000" w:themeColor="text1"/>
          <w:sz w:val="24"/>
          <w:szCs w:val="24"/>
        </w:rPr>
      </w:pPr>
      <w:r w:rsidRPr="0059316A">
        <w:rPr>
          <w:color w:val="000000" w:themeColor="text1"/>
          <w:sz w:val="24"/>
          <w:szCs w:val="24"/>
        </w:rPr>
        <w:t xml:space="preserve"> 2. Kilogram: Measurement of unit weight for most transactions to and from Palestine.</w:t>
      </w:r>
    </w:p>
    <w:p w:rsidR="00830D49" w:rsidRPr="0059316A" w:rsidRDefault="00830D49" w:rsidP="00830D49">
      <w:pPr>
        <w:bidi w:val="0"/>
        <w:ind w:right="187"/>
        <w:jc w:val="both"/>
        <w:rPr>
          <w:color w:val="000000" w:themeColor="text1"/>
          <w:sz w:val="24"/>
          <w:szCs w:val="24"/>
          <w:rtl/>
        </w:rPr>
      </w:pPr>
      <w:r w:rsidRPr="0059316A">
        <w:rPr>
          <w:color w:val="000000" w:themeColor="text1"/>
          <w:sz w:val="24"/>
          <w:szCs w:val="24"/>
        </w:rPr>
        <w:t>3. Ton: Unit weight for aircrafts and ships and equal to 1000 kilograms.</w:t>
      </w:r>
    </w:p>
    <w:p w:rsidR="00830D49" w:rsidRPr="0059316A" w:rsidRDefault="00830D49" w:rsidP="00830D49">
      <w:pPr>
        <w:bidi w:val="0"/>
        <w:ind w:right="187"/>
        <w:jc w:val="both"/>
        <w:rPr>
          <w:color w:val="000000" w:themeColor="text1"/>
          <w:sz w:val="24"/>
          <w:szCs w:val="24"/>
        </w:rPr>
      </w:pPr>
      <w:r w:rsidRPr="0059316A">
        <w:rPr>
          <w:color w:val="000000" w:themeColor="text1"/>
          <w:sz w:val="24"/>
          <w:szCs w:val="24"/>
        </w:rPr>
        <w:t>4. Kilowatt/hour: Unit number for energy, kilowatt/ hour calculated by = 1000 watt * 3600 second.</w:t>
      </w:r>
    </w:p>
    <w:p w:rsidR="00830D49" w:rsidRPr="0059316A" w:rsidRDefault="00830D49" w:rsidP="00830D49">
      <w:pPr>
        <w:bidi w:val="0"/>
        <w:ind w:right="187"/>
        <w:jc w:val="both"/>
        <w:rPr>
          <w:color w:val="000000" w:themeColor="text1"/>
          <w:sz w:val="24"/>
          <w:szCs w:val="24"/>
        </w:rPr>
      </w:pPr>
      <w:r w:rsidRPr="0059316A">
        <w:rPr>
          <w:color w:val="000000" w:themeColor="text1"/>
          <w:sz w:val="24"/>
          <w:szCs w:val="24"/>
        </w:rPr>
        <w:t>5. Cubic Meter: Measurement unit for water by pipes and mixed concert.</w:t>
      </w:r>
    </w:p>
    <w:p w:rsidR="00830D49" w:rsidRPr="0059316A" w:rsidRDefault="00830D49" w:rsidP="00830D49">
      <w:pPr>
        <w:bidi w:val="0"/>
        <w:ind w:right="187"/>
        <w:jc w:val="both"/>
        <w:rPr>
          <w:color w:val="000000" w:themeColor="text1"/>
          <w:sz w:val="24"/>
          <w:szCs w:val="24"/>
        </w:rPr>
      </w:pPr>
      <w:r w:rsidRPr="0059316A">
        <w:rPr>
          <w:color w:val="000000" w:themeColor="text1"/>
          <w:sz w:val="24"/>
          <w:szCs w:val="24"/>
        </w:rPr>
        <w:t>6. American Barrel: Measurement weight for crude oil and its derivatives, whether transient in pipelines or in loaded tanks.  The barrel equals about 0.143 metric tons.</w:t>
      </w:r>
    </w:p>
    <w:p w:rsidR="00830D49" w:rsidRPr="0059316A" w:rsidRDefault="00830D49" w:rsidP="003D18A1">
      <w:pPr>
        <w:bidi w:val="0"/>
        <w:ind w:right="187"/>
        <w:jc w:val="both"/>
        <w:rPr>
          <w:color w:val="000000" w:themeColor="text1"/>
          <w:sz w:val="24"/>
          <w:szCs w:val="24"/>
        </w:rPr>
      </w:pPr>
      <w:r w:rsidRPr="0059316A">
        <w:rPr>
          <w:color w:val="000000" w:themeColor="text1"/>
          <w:sz w:val="24"/>
          <w:szCs w:val="24"/>
        </w:rPr>
        <w:t>7. Metric Ton: Measurement unit of weight for oil and its derivatives, equal to approximately 7.3 barrels, a weight of cubic meters of oil and its derivatives.</w:t>
      </w:r>
    </w:p>
    <w:p w:rsidR="00830D49" w:rsidRPr="0059316A" w:rsidRDefault="00830D49" w:rsidP="00830D49">
      <w:pPr>
        <w:pStyle w:val="BlockText"/>
        <w:ind w:left="0" w:right="709"/>
        <w:jc w:val="both"/>
        <w:outlineLvl w:val="0"/>
        <w:rPr>
          <w:color w:val="000000" w:themeColor="text1"/>
          <w:szCs w:val="24"/>
        </w:rPr>
      </w:pPr>
      <w:r w:rsidRPr="0059316A">
        <w:rPr>
          <w:color w:val="000000" w:themeColor="text1"/>
          <w:szCs w:val="24"/>
        </w:rPr>
        <w:t>8. Cubic Foot: Measurement unit for liquid gas either passing through pipes, tankers or gas cylinders.</w:t>
      </w:r>
    </w:p>
    <w:p w:rsidR="00830D49" w:rsidRPr="006106CE" w:rsidRDefault="00830D49" w:rsidP="006106CE">
      <w:pPr>
        <w:pStyle w:val="BodyText"/>
        <w:spacing w:line="240" w:lineRule="auto"/>
        <w:rPr>
          <w:b/>
          <w:bCs/>
          <w:sz w:val="18"/>
          <w:szCs w:val="18"/>
        </w:rPr>
      </w:pPr>
    </w:p>
    <w:p w:rsidR="00830D49" w:rsidRPr="0059316A" w:rsidRDefault="00830D49" w:rsidP="00830D49">
      <w:pPr>
        <w:pStyle w:val="BodyText"/>
        <w:spacing w:line="240" w:lineRule="auto"/>
        <w:rPr>
          <w:b/>
          <w:bCs/>
          <w:szCs w:val="24"/>
        </w:rPr>
      </w:pPr>
      <w:r w:rsidRPr="0059316A">
        <w:rPr>
          <w:b/>
          <w:bCs/>
          <w:szCs w:val="24"/>
        </w:rPr>
        <w:t xml:space="preserve">Temporary Admission of Goods:        </w:t>
      </w:r>
    </w:p>
    <w:p w:rsidR="00830D49" w:rsidRPr="0059316A" w:rsidRDefault="00830D49" w:rsidP="00830D49">
      <w:pPr>
        <w:pStyle w:val="BodyText"/>
        <w:spacing w:line="240" w:lineRule="auto"/>
        <w:rPr>
          <w:color w:val="000000"/>
          <w:szCs w:val="24"/>
        </w:rPr>
      </w:pPr>
      <w:r w:rsidRPr="0059316A">
        <w:rPr>
          <w:color w:val="000000"/>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830D49" w:rsidRPr="006106CE" w:rsidRDefault="00830D49" w:rsidP="00830D49">
      <w:pPr>
        <w:pStyle w:val="BodyText"/>
        <w:spacing w:line="240" w:lineRule="auto"/>
        <w:rPr>
          <w:b/>
          <w:bCs/>
          <w:sz w:val="18"/>
          <w:szCs w:val="18"/>
        </w:rPr>
      </w:pPr>
    </w:p>
    <w:p w:rsidR="00830D49" w:rsidRPr="0059316A" w:rsidRDefault="00830D49" w:rsidP="00830D49">
      <w:pPr>
        <w:pStyle w:val="BlockText"/>
        <w:ind w:left="0" w:right="709"/>
        <w:jc w:val="left"/>
        <w:outlineLvl w:val="0"/>
        <w:rPr>
          <w:b/>
          <w:bCs/>
          <w:szCs w:val="24"/>
        </w:rPr>
      </w:pPr>
      <w:r w:rsidRPr="0059316A">
        <w:rPr>
          <w:b/>
          <w:bCs/>
          <w:szCs w:val="24"/>
        </w:rPr>
        <w:t>Re-exports:</w:t>
      </w:r>
    </w:p>
    <w:p w:rsidR="00830D49" w:rsidRPr="0059316A" w:rsidRDefault="00830D49" w:rsidP="00830D49">
      <w:pPr>
        <w:pStyle w:val="BodyText"/>
        <w:spacing w:line="240" w:lineRule="auto"/>
        <w:rPr>
          <w:color w:val="000000"/>
          <w:szCs w:val="24"/>
          <w:rtl/>
        </w:rPr>
      </w:pPr>
      <w:r w:rsidRPr="0059316A">
        <w:rPr>
          <w:color w:val="000000"/>
          <w:szCs w:val="24"/>
        </w:rPr>
        <w:t>It refers to whole commodities exported outside the country in the same state as they were imported.</w:t>
      </w:r>
    </w:p>
    <w:p w:rsidR="0096400C" w:rsidRPr="006106CE" w:rsidRDefault="0096400C" w:rsidP="00830D49">
      <w:pPr>
        <w:pStyle w:val="BodyText"/>
        <w:spacing w:line="240" w:lineRule="auto"/>
        <w:rPr>
          <w:b/>
          <w:bCs/>
          <w:sz w:val="18"/>
          <w:szCs w:val="18"/>
        </w:rPr>
      </w:pPr>
    </w:p>
    <w:p w:rsidR="00830D49" w:rsidRPr="0059316A" w:rsidRDefault="0096400C" w:rsidP="0096400C">
      <w:pPr>
        <w:pStyle w:val="BlockText"/>
        <w:ind w:left="0" w:right="709"/>
        <w:jc w:val="left"/>
        <w:outlineLvl w:val="0"/>
        <w:rPr>
          <w:b/>
          <w:bCs/>
          <w:szCs w:val="24"/>
        </w:rPr>
      </w:pPr>
      <w:r w:rsidRPr="0059316A">
        <w:rPr>
          <w:b/>
          <w:bCs/>
          <w:szCs w:val="24"/>
        </w:rPr>
        <w:t>Total Value of Registered Imports of Goods: (indicator)</w:t>
      </w:r>
    </w:p>
    <w:p w:rsidR="006606F2" w:rsidRPr="0059316A" w:rsidRDefault="006606F2" w:rsidP="006606F2">
      <w:pPr>
        <w:pStyle w:val="BodyText"/>
        <w:spacing w:line="240" w:lineRule="auto"/>
        <w:rPr>
          <w:color w:val="000000"/>
          <w:szCs w:val="24"/>
        </w:rPr>
      </w:pPr>
      <w:r w:rsidRPr="0059316A">
        <w:rPr>
          <w:color w:val="000000"/>
          <w:szCs w:val="24"/>
        </w:rPr>
        <w:t xml:space="preserve">Indicator measures the actual registered value of imports of goods to the country through </w:t>
      </w:r>
      <w:r w:rsidR="00051D75" w:rsidRPr="0059316A">
        <w:rPr>
          <w:color w:val="000000"/>
          <w:szCs w:val="24"/>
        </w:rPr>
        <w:t>its</w:t>
      </w:r>
      <w:r w:rsidRPr="0059316A">
        <w:rPr>
          <w:color w:val="000000"/>
          <w:szCs w:val="24"/>
        </w:rPr>
        <w:t xml:space="preserve"> borders, land and sea ports and airports based on C.I.F value.</w:t>
      </w:r>
    </w:p>
    <w:p w:rsidR="0096400C" w:rsidRPr="006106CE" w:rsidRDefault="0096400C" w:rsidP="006106CE">
      <w:pPr>
        <w:pStyle w:val="BodyText"/>
        <w:spacing w:line="240" w:lineRule="auto"/>
        <w:rPr>
          <w:b/>
          <w:bCs/>
          <w:sz w:val="18"/>
          <w:szCs w:val="18"/>
        </w:rPr>
      </w:pPr>
    </w:p>
    <w:p w:rsidR="0096400C" w:rsidRPr="0059316A" w:rsidRDefault="006606F2" w:rsidP="0096400C">
      <w:pPr>
        <w:pStyle w:val="BlockText"/>
        <w:ind w:left="0" w:right="709"/>
        <w:jc w:val="left"/>
        <w:outlineLvl w:val="0"/>
        <w:rPr>
          <w:b/>
          <w:bCs/>
          <w:szCs w:val="24"/>
        </w:rPr>
      </w:pPr>
      <w:r w:rsidRPr="0059316A">
        <w:rPr>
          <w:b/>
          <w:bCs/>
          <w:szCs w:val="24"/>
        </w:rPr>
        <w:t>Total Value of Registered Exports of Goods: (indicator)</w:t>
      </w:r>
    </w:p>
    <w:p w:rsidR="0096400C" w:rsidRPr="0059316A" w:rsidRDefault="006606F2" w:rsidP="006606F2">
      <w:pPr>
        <w:pStyle w:val="BodyText"/>
        <w:spacing w:line="240" w:lineRule="auto"/>
        <w:rPr>
          <w:color w:val="000000"/>
          <w:szCs w:val="24"/>
        </w:rPr>
      </w:pPr>
      <w:r w:rsidRPr="0059316A">
        <w:rPr>
          <w:color w:val="000000"/>
          <w:szCs w:val="24"/>
        </w:rPr>
        <w:t>Indicator measures the actual registered value of exports of goods out the country based on the F.O.B value.</w:t>
      </w:r>
    </w:p>
    <w:p w:rsidR="006606F2" w:rsidRPr="006106CE" w:rsidRDefault="006606F2" w:rsidP="00830D49">
      <w:pPr>
        <w:pStyle w:val="BodyText"/>
        <w:spacing w:line="240" w:lineRule="auto"/>
        <w:rPr>
          <w:b/>
          <w:bCs/>
          <w:sz w:val="18"/>
          <w:szCs w:val="18"/>
        </w:rPr>
      </w:pPr>
    </w:p>
    <w:p w:rsidR="006606F2" w:rsidRPr="0059316A" w:rsidRDefault="006606F2" w:rsidP="006606F2">
      <w:pPr>
        <w:pStyle w:val="BlockText"/>
        <w:ind w:left="0" w:right="709"/>
        <w:jc w:val="left"/>
        <w:outlineLvl w:val="0"/>
        <w:rPr>
          <w:b/>
          <w:bCs/>
          <w:szCs w:val="24"/>
        </w:rPr>
      </w:pPr>
      <w:r w:rsidRPr="0059316A">
        <w:rPr>
          <w:b/>
          <w:bCs/>
          <w:szCs w:val="24"/>
        </w:rPr>
        <w:t>Value of Registered Trade Balance of Goods: (indicator)</w:t>
      </w:r>
    </w:p>
    <w:p w:rsidR="006606F2" w:rsidRPr="0059316A" w:rsidRDefault="006606F2" w:rsidP="006606F2">
      <w:pPr>
        <w:pStyle w:val="BlockText"/>
        <w:ind w:left="0" w:right="709"/>
        <w:jc w:val="left"/>
        <w:outlineLvl w:val="0"/>
        <w:rPr>
          <w:color w:val="000000"/>
          <w:szCs w:val="24"/>
        </w:rPr>
      </w:pPr>
      <w:r w:rsidRPr="0059316A">
        <w:rPr>
          <w:color w:val="000000"/>
          <w:szCs w:val="24"/>
        </w:rPr>
        <w:t>Indicator measures the difference between total exports and total registered imports from official administrative records.</w:t>
      </w:r>
    </w:p>
    <w:p w:rsidR="006606F2" w:rsidRPr="006106CE" w:rsidRDefault="006606F2" w:rsidP="006106CE">
      <w:pPr>
        <w:pStyle w:val="BodyText"/>
        <w:spacing w:line="240" w:lineRule="auto"/>
        <w:rPr>
          <w:b/>
          <w:bCs/>
          <w:sz w:val="18"/>
          <w:szCs w:val="18"/>
        </w:rPr>
      </w:pPr>
    </w:p>
    <w:p w:rsidR="006606F2" w:rsidRPr="0059316A" w:rsidRDefault="005A5F34" w:rsidP="006606F2">
      <w:pPr>
        <w:pStyle w:val="BlockText"/>
        <w:ind w:left="0" w:right="709"/>
        <w:jc w:val="left"/>
        <w:outlineLvl w:val="0"/>
        <w:rPr>
          <w:b/>
          <w:bCs/>
          <w:szCs w:val="24"/>
        </w:rPr>
      </w:pPr>
      <w:r w:rsidRPr="0059316A">
        <w:rPr>
          <w:b/>
          <w:bCs/>
          <w:color w:val="000000"/>
          <w:szCs w:val="24"/>
        </w:rPr>
        <w:t>Trade Transactions</w:t>
      </w:r>
      <w:r w:rsidR="004B682E" w:rsidRPr="0059316A">
        <w:rPr>
          <w:b/>
          <w:bCs/>
          <w:color w:val="000000"/>
          <w:szCs w:val="24"/>
        </w:rPr>
        <w:t xml:space="preserve"> </w:t>
      </w:r>
      <w:r w:rsidR="006606F2" w:rsidRPr="0059316A">
        <w:rPr>
          <w:b/>
          <w:bCs/>
          <w:color w:val="000000"/>
          <w:szCs w:val="24"/>
        </w:rPr>
        <w:t>Volume:</w:t>
      </w:r>
      <w:r w:rsidR="006606F2" w:rsidRPr="0059316A">
        <w:rPr>
          <w:b/>
          <w:bCs/>
          <w:szCs w:val="24"/>
        </w:rPr>
        <w:t xml:space="preserve"> (indicator)</w:t>
      </w:r>
    </w:p>
    <w:p w:rsidR="006606F2" w:rsidRPr="0059316A" w:rsidRDefault="006606F2" w:rsidP="006606F2">
      <w:pPr>
        <w:pStyle w:val="BlockText"/>
        <w:ind w:left="0" w:right="709"/>
        <w:jc w:val="left"/>
        <w:outlineLvl w:val="0"/>
        <w:rPr>
          <w:color w:val="000000"/>
          <w:szCs w:val="24"/>
        </w:rPr>
      </w:pPr>
      <w:r w:rsidRPr="0059316A">
        <w:rPr>
          <w:color w:val="000000"/>
          <w:szCs w:val="24"/>
        </w:rPr>
        <w:t>Sum of exports and imports</w:t>
      </w:r>
      <w:r w:rsidR="00442974" w:rsidRPr="0059316A">
        <w:rPr>
          <w:color w:val="000000"/>
          <w:szCs w:val="24"/>
        </w:rPr>
        <w:t>.</w:t>
      </w:r>
    </w:p>
    <w:p w:rsidR="00DB2398" w:rsidRPr="0059316A" w:rsidRDefault="006606F2" w:rsidP="00AA50A9">
      <w:pPr>
        <w:pStyle w:val="BlockText"/>
        <w:ind w:left="0" w:right="709"/>
        <w:jc w:val="left"/>
        <w:outlineLvl w:val="0"/>
        <w:rPr>
          <w:b/>
          <w:bCs/>
          <w:szCs w:val="24"/>
        </w:rPr>
      </w:pPr>
      <w:r w:rsidRPr="0059316A">
        <w:rPr>
          <w:b/>
          <w:bCs/>
          <w:szCs w:val="24"/>
        </w:rPr>
        <w:lastRenderedPageBreak/>
        <w:t>Total Value of Registered Imports of Services with Israel: (indicator)</w:t>
      </w:r>
    </w:p>
    <w:p w:rsidR="006606F2" w:rsidRPr="0059316A" w:rsidRDefault="006606F2" w:rsidP="006606F2">
      <w:pPr>
        <w:pStyle w:val="BodyText"/>
        <w:spacing w:line="240" w:lineRule="auto"/>
        <w:rPr>
          <w:color w:val="000000"/>
          <w:szCs w:val="24"/>
        </w:rPr>
      </w:pPr>
      <w:r w:rsidRPr="0059316A">
        <w:rPr>
          <w:color w:val="000000"/>
          <w:szCs w:val="24"/>
        </w:rPr>
        <w:t xml:space="preserve">Indicator measures the actual value of registered imports of services to the country from Israel using VAT </w:t>
      </w:r>
      <w:r w:rsidR="005A5F34" w:rsidRPr="0059316A">
        <w:rPr>
          <w:color w:val="000000"/>
          <w:szCs w:val="24"/>
        </w:rPr>
        <w:t>voucher based</w:t>
      </w:r>
      <w:r w:rsidRPr="0059316A">
        <w:rPr>
          <w:color w:val="000000"/>
          <w:szCs w:val="24"/>
        </w:rPr>
        <w:t xml:space="preserve"> </w:t>
      </w:r>
      <w:r w:rsidR="005A5F34" w:rsidRPr="0059316A">
        <w:rPr>
          <w:color w:val="000000"/>
          <w:szCs w:val="24"/>
        </w:rPr>
        <w:t>on C.I.F</w:t>
      </w:r>
      <w:r w:rsidRPr="0059316A">
        <w:rPr>
          <w:color w:val="000000"/>
          <w:szCs w:val="24"/>
        </w:rPr>
        <w:t xml:space="preserve"> value.</w:t>
      </w:r>
    </w:p>
    <w:p w:rsidR="006606F2" w:rsidRPr="0059316A" w:rsidRDefault="006606F2" w:rsidP="006606F2">
      <w:pPr>
        <w:pStyle w:val="BodyText"/>
        <w:spacing w:line="240" w:lineRule="auto"/>
        <w:rPr>
          <w:color w:val="000000"/>
          <w:szCs w:val="24"/>
        </w:rPr>
      </w:pPr>
    </w:p>
    <w:p w:rsidR="006606F2" w:rsidRPr="0059316A" w:rsidRDefault="006606F2" w:rsidP="006606F2">
      <w:pPr>
        <w:pStyle w:val="BlockText"/>
        <w:ind w:left="0" w:right="709"/>
        <w:jc w:val="left"/>
        <w:outlineLvl w:val="0"/>
        <w:rPr>
          <w:b/>
          <w:bCs/>
          <w:szCs w:val="24"/>
        </w:rPr>
      </w:pPr>
      <w:r w:rsidRPr="0059316A">
        <w:rPr>
          <w:b/>
          <w:bCs/>
          <w:szCs w:val="24"/>
        </w:rPr>
        <w:t>Total Value of Registered Exports of Services with Israel: (indicator)</w:t>
      </w:r>
    </w:p>
    <w:p w:rsidR="006606F2" w:rsidRPr="0059316A" w:rsidRDefault="006606F2" w:rsidP="006606F2">
      <w:pPr>
        <w:pStyle w:val="BodyText"/>
        <w:spacing w:line="240" w:lineRule="auto"/>
        <w:rPr>
          <w:color w:val="000000"/>
          <w:szCs w:val="24"/>
        </w:rPr>
      </w:pPr>
      <w:r w:rsidRPr="0059316A">
        <w:rPr>
          <w:color w:val="000000"/>
          <w:szCs w:val="24"/>
        </w:rPr>
        <w:t>Indicator measures the actual value of registered exports of services to Israel using only VAT vouchers based on F.O.B value.</w:t>
      </w:r>
    </w:p>
    <w:p w:rsidR="006606F2" w:rsidRPr="0059316A" w:rsidRDefault="006606F2" w:rsidP="00830D49">
      <w:pPr>
        <w:pStyle w:val="BodyText"/>
        <w:spacing w:line="240" w:lineRule="auto"/>
        <w:rPr>
          <w:sz w:val="20"/>
          <w:szCs w:val="20"/>
        </w:rPr>
      </w:pPr>
    </w:p>
    <w:p w:rsidR="006606F2" w:rsidRPr="0059316A" w:rsidRDefault="006606F2" w:rsidP="006606F2">
      <w:pPr>
        <w:pStyle w:val="BlockText"/>
        <w:ind w:left="0" w:right="709"/>
        <w:jc w:val="left"/>
        <w:outlineLvl w:val="0"/>
        <w:rPr>
          <w:b/>
          <w:bCs/>
          <w:szCs w:val="24"/>
        </w:rPr>
      </w:pPr>
      <w:r w:rsidRPr="0059316A">
        <w:rPr>
          <w:b/>
          <w:bCs/>
          <w:szCs w:val="24"/>
        </w:rPr>
        <w:t>Value of Registered Trade Balance of Services with Israel: (indicator)</w:t>
      </w:r>
    </w:p>
    <w:p w:rsidR="006606F2" w:rsidRPr="0059316A" w:rsidRDefault="006606F2" w:rsidP="00830D49">
      <w:pPr>
        <w:pStyle w:val="BodyText"/>
        <w:spacing w:line="240" w:lineRule="auto"/>
        <w:rPr>
          <w:color w:val="000000"/>
          <w:szCs w:val="24"/>
        </w:rPr>
      </w:pPr>
      <w:r w:rsidRPr="0059316A">
        <w:rPr>
          <w:color w:val="000000"/>
          <w:szCs w:val="24"/>
        </w:rPr>
        <w:t>Indicator measures the difference between total exports of services and total imports of services from VAT vouchers.</w:t>
      </w:r>
    </w:p>
    <w:p w:rsidR="006606F2" w:rsidRPr="0059316A" w:rsidRDefault="006606F2" w:rsidP="00830D49">
      <w:pPr>
        <w:pStyle w:val="BodyText"/>
        <w:spacing w:line="240" w:lineRule="auto"/>
        <w:rPr>
          <w:color w:val="000000"/>
          <w:szCs w:val="24"/>
        </w:rPr>
      </w:pPr>
    </w:p>
    <w:p w:rsidR="00E440BE" w:rsidRPr="0059316A" w:rsidRDefault="00984D35" w:rsidP="00E440BE">
      <w:pPr>
        <w:pStyle w:val="BlockText"/>
        <w:ind w:left="0" w:right="709"/>
        <w:jc w:val="left"/>
        <w:outlineLvl w:val="0"/>
        <w:rPr>
          <w:rFonts w:cs="Simplified Arabic"/>
          <w:b/>
          <w:bCs/>
          <w:szCs w:val="24"/>
        </w:rPr>
      </w:pPr>
      <w:r w:rsidRPr="0059316A">
        <w:rPr>
          <w:b/>
          <w:bCs/>
          <w:sz w:val="28"/>
          <w:szCs w:val="33"/>
        </w:rPr>
        <w:t xml:space="preserve">1.2 </w:t>
      </w:r>
      <w:r w:rsidRPr="0059316A">
        <w:rPr>
          <w:rFonts w:cs="Simplified Arabic"/>
          <w:b/>
          <w:bCs/>
          <w:szCs w:val="24"/>
        </w:rPr>
        <w:t>Classifications</w:t>
      </w:r>
    </w:p>
    <w:p w:rsidR="00A90547" w:rsidRPr="0059316A" w:rsidRDefault="00A90547" w:rsidP="001C378C">
      <w:pPr>
        <w:pStyle w:val="BlockText"/>
        <w:ind w:left="0" w:right="-1"/>
        <w:jc w:val="both"/>
        <w:outlineLvl w:val="0"/>
        <w:rPr>
          <w:rFonts w:cs="Simplified Arabic"/>
          <w:szCs w:val="24"/>
        </w:rPr>
      </w:pPr>
      <w:r w:rsidRPr="0059316A">
        <w:rPr>
          <w:szCs w:val="24"/>
        </w:rPr>
        <w:t>Classifications used in the process of collection and processing of statistical data adopted by PCBS,</w:t>
      </w:r>
      <w:r w:rsidRPr="0059316A">
        <w:t xml:space="preserve"> </w:t>
      </w:r>
      <w:r w:rsidRPr="0059316A">
        <w:rPr>
          <w:szCs w:val="24"/>
        </w:rPr>
        <w:t>According to international standards and with the Palestinian privacy</w:t>
      </w:r>
      <w:r w:rsidRPr="0059316A">
        <w:rPr>
          <w:rFonts w:cs="Simplified Arabic"/>
          <w:szCs w:val="24"/>
        </w:rPr>
        <w:t>.</w:t>
      </w:r>
    </w:p>
    <w:p w:rsidR="00C32A98" w:rsidRPr="0059316A" w:rsidRDefault="00C32A98" w:rsidP="001C378C">
      <w:pPr>
        <w:pStyle w:val="BlockText"/>
        <w:ind w:left="0" w:right="-1"/>
        <w:jc w:val="both"/>
        <w:outlineLvl w:val="0"/>
        <w:rPr>
          <w:rFonts w:cs="Simplified Arabic"/>
          <w:szCs w:val="24"/>
        </w:rPr>
      </w:pPr>
      <w:r w:rsidRPr="0059316A">
        <w:rPr>
          <w:rFonts w:cs="Simplified Arabic"/>
          <w:szCs w:val="24"/>
        </w:rPr>
        <w:t xml:space="preserve">The following classifications were used in </w:t>
      </w:r>
      <w:r w:rsidR="00A116E4" w:rsidRPr="0059316A">
        <w:rPr>
          <w:rFonts w:cs="Simplified Arabic"/>
          <w:szCs w:val="24"/>
        </w:rPr>
        <w:t xml:space="preserve">the </w:t>
      </w:r>
      <w:r w:rsidR="005A5F34" w:rsidRPr="0059316A">
        <w:rPr>
          <w:rFonts w:cs="Simplified Arabic"/>
          <w:szCs w:val="24"/>
        </w:rPr>
        <w:t>preparation</w:t>
      </w:r>
      <w:r w:rsidR="00A116E4" w:rsidRPr="0059316A">
        <w:rPr>
          <w:rFonts w:cs="Simplified Arabic"/>
          <w:szCs w:val="24"/>
        </w:rPr>
        <w:t xml:space="preserve"> process of </w:t>
      </w:r>
      <w:r w:rsidRPr="0059316A">
        <w:rPr>
          <w:rFonts w:cs="Simplified Arabic"/>
          <w:szCs w:val="24"/>
        </w:rPr>
        <w:t>this report:</w:t>
      </w:r>
    </w:p>
    <w:p w:rsidR="00E440BE" w:rsidRPr="0059316A" w:rsidRDefault="00A41F16" w:rsidP="00E440BE">
      <w:pPr>
        <w:pStyle w:val="BlockText"/>
        <w:numPr>
          <w:ilvl w:val="0"/>
          <w:numId w:val="13"/>
        </w:numPr>
        <w:ind w:right="709"/>
        <w:jc w:val="left"/>
        <w:outlineLvl w:val="0"/>
        <w:rPr>
          <w:rFonts w:cs="Simplified Arabic"/>
          <w:b/>
          <w:bCs/>
          <w:szCs w:val="24"/>
        </w:rPr>
      </w:pPr>
      <w:r w:rsidRPr="0059316A">
        <w:rPr>
          <w:rFonts w:cs="Times New Roman"/>
          <w:szCs w:val="24"/>
        </w:rPr>
        <w:t>Harmoniz</w:t>
      </w:r>
      <w:r w:rsidR="00E440BE" w:rsidRPr="0059316A">
        <w:rPr>
          <w:rFonts w:cs="Times New Roman"/>
          <w:szCs w:val="24"/>
        </w:rPr>
        <w:t>ed Commodity Description and Coding System (HS</w:t>
      </w:r>
      <w:r w:rsidR="00195D46" w:rsidRPr="0059316A">
        <w:rPr>
          <w:rFonts w:cs="Times New Roman"/>
          <w:szCs w:val="24"/>
        </w:rPr>
        <w:t xml:space="preserve"> </w:t>
      </w:r>
      <w:r w:rsidR="00E440BE" w:rsidRPr="0059316A">
        <w:rPr>
          <w:rFonts w:cs="Times New Roman"/>
          <w:szCs w:val="24"/>
        </w:rPr>
        <w:t>2012).</w:t>
      </w:r>
    </w:p>
    <w:p w:rsidR="00E440BE" w:rsidRPr="0059316A" w:rsidRDefault="00E440BE" w:rsidP="00E440BE">
      <w:pPr>
        <w:pStyle w:val="BlockText"/>
        <w:numPr>
          <w:ilvl w:val="0"/>
          <w:numId w:val="13"/>
        </w:numPr>
        <w:ind w:right="709"/>
        <w:jc w:val="left"/>
        <w:outlineLvl w:val="0"/>
        <w:rPr>
          <w:rFonts w:cs="Simplified Arabic"/>
          <w:b/>
          <w:bCs/>
          <w:szCs w:val="24"/>
        </w:rPr>
      </w:pPr>
      <w:r w:rsidRPr="0059316A">
        <w:rPr>
          <w:rFonts w:cs="Times New Roman"/>
          <w:szCs w:val="24"/>
        </w:rPr>
        <w:t>Standard International Trade Classification (</w:t>
      </w:r>
      <w:r w:rsidRPr="0059316A">
        <w:rPr>
          <w:szCs w:val="24"/>
        </w:rPr>
        <w:t>SITC Rev.4).</w:t>
      </w:r>
    </w:p>
    <w:p w:rsidR="00E440BE" w:rsidRPr="0059316A" w:rsidRDefault="00E440BE" w:rsidP="00E440BE">
      <w:pPr>
        <w:pStyle w:val="BlockText"/>
        <w:numPr>
          <w:ilvl w:val="0"/>
          <w:numId w:val="13"/>
        </w:numPr>
        <w:ind w:right="709"/>
        <w:jc w:val="left"/>
        <w:outlineLvl w:val="0"/>
        <w:rPr>
          <w:b/>
          <w:bCs/>
          <w:sz w:val="28"/>
          <w:szCs w:val="33"/>
        </w:rPr>
      </w:pPr>
      <w:r w:rsidRPr="0059316A">
        <w:rPr>
          <w:szCs w:val="24"/>
        </w:rPr>
        <w:t>Classification by Broad Economic Categories (</w:t>
      </w:r>
      <w:r w:rsidRPr="0059316A">
        <w:rPr>
          <w:rFonts w:cs="Simplified Arabic"/>
          <w:szCs w:val="24"/>
        </w:rPr>
        <w:t>BEC Rev.4)</w:t>
      </w:r>
    </w:p>
    <w:p w:rsidR="00E440BE" w:rsidRPr="0059316A" w:rsidRDefault="00BA2983" w:rsidP="00BA2983">
      <w:pPr>
        <w:pStyle w:val="BlockText"/>
        <w:numPr>
          <w:ilvl w:val="0"/>
          <w:numId w:val="13"/>
        </w:numPr>
        <w:ind w:right="709"/>
        <w:jc w:val="left"/>
        <w:outlineLvl w:val="0"/>
        <w:rPr>
          <w:szCs w:val="24"/>
        </w:rPr>
      </w:pPr>
      <w:r w:rsidRPr="0059316A">
        <w:rPr>
          <w:szCs w:val="24"/>
        </w:rPr>
        <w:t>Balance of Payments Manual (</w:t>
      </w:r>
      <w:r w:rsidRPr="0059316A">
        <w:rPr>
          <w:rFonts w:cs="Times New Roman"/>
          <w:szCs w:val="24"/>
        </w:rPr>
        <w:t>BPM5</w:t>
      </w:r>
      <w:r w:rsidRPr="0059316A">
        <w:rPr>
          <w:szCs w:val="24"/>
        </w:rPr>
        <w:t>)</w:t>
      </w: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Pr>
      </w:pPr>
    </w:p>
    <w:p w:rsidR="00830D49" w:rsidRPr="0059316A" w:rsidRDefault="00830D49"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Pr>
      </w:pPr>
    </w:p>
    <w:p w:rsidR="007400AF" w:rsidRPr="0059316A" w:rsidRDefault="007400AF" w:rsidP="00830D49">
      <w:pPr>
        <w:pStyle w:val="Subtitle"/>
        <w:rPr>
          <w:b w:val="0"/>
          <w:bCs w:val="0"/>
          <w:szCs w:val="24"/>
        </w:rPr>
      </w:pPr>
    </w:p>
    <w:p w:rsidR="007400AF" w:rsidRPr="0059316A" w:rsidRDefault="007400AF" w:rsidP="00830D49">
      <w:pPr>
        <w:pStyle w:val="Subtitle"/>
        <w:rPr>
          <w:b w:val="0"/>
          <w:bCs w:val="0"/>
          <w:szCs w:val="24"/>
        </w:rPr>
      </w:pPr>
    </w:p>
    <w:p w:rsidR="007400AF" w:rsidRPr="0059316A" w:rsidRDefault="007400AF" w:rsidP="00830D49">
      <w:pPr>
        <w:pStyle w:val="Subtitle"/>
        <w:rPr>
          <w:b w:val="0"/>
          <w:bCs w:val="0"/>
          <w:szCs w:val="24"/>
        </w:rPr>
      </w:pPr>
    </w:p>
    <w:p w:rsidR="00442974" w:rsidRPr="0059316A" w:rsidRDefault="00442974" w:rsidP="00830D49">
      <w:pPr>
        <w:pStyle w:val="Subtitle"/>
        <w:rPr>
          <w:b w:val="0"/>
          <w:bCs w:val="0"/>
          <w:szCs w:val="24"/>
        </w:rPr>
      </w:pPr>
    </w:p>
    <w:p w:rsidR="00442974" w:rsidRPr="0059316A" w:rsidRDefault="00442974" w:rsidP="00830D49">
      <w:pPr>
        <w:pStyle w:val="Subtitle"/>
        <w:rPr>
          <w:b w:val="0"/>
          <w:bCs w:val="0"/>
          <w:szCs w:val="24"/>
        </w:rPr>
      </w:pPr>
    </w:p>
    <w:p w:rsidR="007400AF" w:rsidRPr="0059316A" w:rsidRDefault="007400AF" w:rsidP="00830D49">
      <w:pPr>
        <w:pStyle w:val="Subtitle"/>
        <w:rPr>
          <w:b w:val="0"/>
          <w:bCs w:val="0"/>
          <w:szCs w:val="24"/>
          <w:rtl/>
        </w:rPr>
      </w:pPr>
    </w:p>
    <w:p w:rsidR="00CB1109" w:rsidRPr="0059316A" w:rsidRDefault="00CB1109" w:rsidP="00830D49">
      <w:pPr>
        <w:pStyle w:val="Subtitle"/>
        <w:rPr>
          <w:b w:val="0"/>
          <w:bCs w:val="0"/>
          <w:szCs w:val="24"/>
        </w:rPr>
      </w:pPr>
    </w:p>
    <w:p w:rsidR="006106CE" w:rsidRDefault="006106CE">
      <w:pPr>
        <w:bidi w:val="0"/>
        <w:rPr>
          <w:sz w:val="24"/>
          <w:szCs w:val="24"/>
        </w:rPr>
      </w:pPr>
      <w:r>
        <w:rPr>
          <w:b/>
          <w:bCs/>
          <w:szCs w:val="24"/>
        </w:rPr>
        <w:br w:type="page"/>
      </w:r>
    </w:p>
    <w:p w:rsidR="00777E17" w:rsidRPr="0059316A" w:rsidRDefault="00777E17" w:rsidP="00830D49">
      <w:pPr>
        <w:pStyle w:val="Subtitle"/>
        <w:rPr>
          <w:b w:val="0"/>
          <w:bCs w:val="0"/>
          <w:szCs w:val="24"/>
        </w:rPr>
      </w:pPr>
      <w:r w:rsidRPr="0059316A">
        <w:rPr>
          <w:b w:val="0"/>
          <w:bCs w:val="0"/>
          <w:szCs w:val="24"/>
        </w:rPr>
        <w:lastRenderedPageBreak/>
        <w:t xml:space="preserve">Chapter </w:t>
      </w:r>
      <w:r w:rsidR="00830D49" w:rsidRPr="0059316A">
        <w:rPr>
          <w:b w:val="0"/>
          <w:bCs w:val="0"/>
          <w:szCs w:val="24"/>
        </w:rPr>
        <w:t>Two</w:t>
      </w:r>
    </w:p>
    <w:p w:rsidR="00777E17" w:rsidRPr="0059316A" w:rsidRDefault="00777E17" w:rsidP="002D0E3D">
      <w:pPr>
        <w:pStyle w:val="BodyText"/>
        <w:spacing w:line="240" w:lineRule="auto"/>
        <w:jc w:val="center"/>
        <w:rPr>
          <w:b/>
          <w:bCs/>
          <w:szCs w:val="24"/>
        </w:rPr>
      </w:pPr>
    </w:p>
    <w:p w:rsidR="006639E3" w:rsidRPr="0059316A" w:rsidRDefault="006639E3" w:rsidP="00274C55">
      <w:pPr>
        <w:pStyle w:val="Heading3"/>
        <w:spacing w:before="0" w:after="0"/>
        <w:jc w:val="center"/>
        <w:rPr>
          <w:rFonts w:ascii="Times New Roman" w:cs="Times New Roman"/>
          <w:b/>
          <w:bCs/>
          <w:sz w:val="28"/>
        </w:rPr>
      </w:pPr>
      <w:r w:rsidRPr="0059316A">
        <w:rPr>
          <w:rFonts w:ascii="Times New Roman" w:cs="Times New Roman"/>
          <w:b/>
          <w:bCs/>
          <w:sz w:val="28"/>
        </w:rPr>
        <w:t xml:space="preserve">Main </w:t>
      </w:r>
      <w:r w:rsidR="00274C55">
        <w:rPr>
          <w:rFonts w:ascii="Times New Roman" w:cs="Times New Roman"/>
          <w:b/>
          <w:bCs/>
          <w:sz w:val="28"/>
        </w:rPr>
        <w:t>Findings</w:t>
      </w:r>
    </w:p>
    <w:p w:rsidR="00630DE6" w:rsidRPr="0059316A" w:rsidRDefault="00630DE6" w:rsidP="002D0E3D">
      <w:pPr>
        <w:pStyle w:val="BodyText"/>
      </w:pPr>
    </w:p>
    <w:p w:rsidR="00163218" w:rsidRPr="0059316A" w:rsidRDefault="000A7CBA" w:rsidP="0025704B">
      <w:pPr>
        <w:pStyle w:val="BodyText"/>
      </w:pPr>
      <w:r w:rsidRPr="0059316A">
        <w:t xml:space="preserve">This chapter presents the most important features of the Palestinian foreign trade movement with the outside world including Israel in 2016 and monitoring the changes compared to </w:t>
      </w:r>
      <w:r w:rsidR="0025704B" w:rsidRPr="0059316A">
        <w:t xml:space="preserve">the </w:t>
      </w:r>
      <w:r w:rsidRPr="0059316A">
        <w:t xml:space="preserve">previous years, </w:t>
      </w:r>
      <w:r w:rsidR="0025704B" w:rsidRPr="0059316A">
        <w:t>in particular</w:t>
      </w:r>
      <w:r w:rsidRPr="0059316A">
        <w:t xml:space="preserve"> 2015</w:t>
      </w:r>
      <w:r w:rsidR="00163218" w:rsidRPr="0059316A">
        <w:t>:</w:t>
      </w:r>
    </w:p>
    <w:p w:rsidR="006639E3" w:rsidRPr="0059316A" w:rsidRDefault="006639E3" w:rsidP="002D0E3D">
      <w:pPr>
        <w:pStyle w:val="Footer"/>
        <w:tabs>
          <w:tab w:val="clear" w:pos="4153"/>
          <w:tab w:val="clear" w:pos="8306"/>
        </w:tabs>
        <w:bidi w:val="0"/>
        <w:rPr>
          <w:sz w:val="24"/>
          <w:szCs w:val="24"/>
        </w:rPr>
      </w:pPr>
    </w:p>
    <w:p w:rsidR="006639E3" w:rsidRPr="0059316A" w:rsidRDefault="00830D49" w:rsidP="002D0E3D">
      <w:pPr>
        <w:pStyle w:val="Header"/>
        <w:tabs>
          <w:tab w:val="clear" w:pos="4153"/>
          <w:tab w:val="clear" w:pos="8306"/>
        </w:tabs>
        <w:bidi w:val="0"/>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 xml:space="preserve">.1 </w:t>
      </w:r>
      <w:r w:rsidR="007437B0" w:rsidRPr="0059316A">
        <w:rPr>
          <w:rFonts w:cs="Simplified Arabic"/>
          <w:b/>
          <w:bCs/>
          <w:sz w:val="24"/>
          <w:szCs w:val="24"/>
        </w:rPr>
        <w:t xml:space="preserve">Registered </w:t>
      </w:r>
      <w:r w:rsidR="006639E3" w:rsidRPr="0059316A">
        <w:rPr>
          <w:rFonts w:cs="Simplified Arabic"/>
          <w:b/>
          <w:bCs/>
          <w:sz w:val="24"/>
          <w:szCs w:val="24"/>
        </w:rPr>
        <w:t>Imports and Exports of Goods by Year</w:t>
      </w:r>
    </w:p>
    <w:p w:rsidR="006639E3" w:rsidRPr="0059316A" w:rsidRDefault="006639E3" w:rsidP="008E7872">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import</w:t>
      </w:r>
      <w:r w:rsidR="00026D4F" w:rsidRPr="0059316A">
        <w:rPr>
          <w:sz w:val="24"/>
          <w:szCs w:val="24"/>
        </w:rPr>
        <w:t>ed</w:t>
      </w:r>
      <w:r w:rsidRPr="0059316A">
        <w:rPr>
          <w:sz w:val="24"/>
          <w:szCs w:val="24"/>
        </w:rPr>
        <w:t xml:space="preserve"> goods in </w:t>
      </w:r>
      <w:r w:rsidR="0024468C" w:rsidRPr="0059316A">
        <w:rPr>
          <w:sz w:val="24"/>
          <w:szCs w:val="24"/>
        </w:rPr>
        <w:t>201</w:t>
      </w:r>
      <w:r w:rsidR="00570688" w:rsidRPr="0059316A">
        <w:rPr>
          <w:sz w:val="24"/>
          <w:szCs w:val="24"/>
        </w:rPr>
        <w:t>6</w:t>
      </w:r>
      <w:r w:rsidRPr="0059316A">
        <w:rPr>
          <w:sz w:val="24"/>
          <w:szCs w:val="24"/>
        </w:rPr>
        <w:t xml:space="preserve"> was </w:t>
      </w:r>
      <w:r w:rsidR="00281B51" w:rsidRPr="0059316A">
        <w:rPr>
          <w:sz w:val="24"/>
          <w:szCs w:val="24"/>
        </w:rPr>
        <w:t xml:space="preserve">USD </w:t>
      </w:r>
      <w:r w:rsidR="005715C9" w:rsidRPr="0059316A">
        <w:rPr>
          <w:sz w:val="24"/>
          <w:szCs w:val="24"/>
        </w:rPr>
        <w:t>5,</w:t>
      </w:r>
      <w:r w:rsidR="00DA3228" w:rsidRPr="0059316A">
        <w:rPr>
          <w:sz w:val="24"/>
          <w:szCs w:val="24"/>
        </w:rPr>
        <w:t>363</w:t>
      </w:r>
      <w:r w:rsidR="005715C9" w:rsidRPr="0059316A">
        <w:rPr>
          <w:sz w:val="24"/>
          <w:szCs w:val="24"/>
        </w:rPr>
        <w:t>.</w:t>
      </w:r>
      <w:r w:rsidR="00DA3228" w:rsidRPr="0059316A">
        <w:rPr>
          <w:sz w:val="24"/>
          <w:szCs w:val="24"/>
        </w:rPr>
        <w:t>8</w:t>
      </w:r>
      <w:r w:rsidR="009F5976" w:rsidRPr="0059316A">
        <w:rPr>
          <w:sz w:val="24"/>
          <w:szCs w:val="24"/>
        </w:rPr>
        <w:t xml:space="preserve"> </w:t>
      </w:r>
      <w:r w:rsidR="00C8182F" w:rsidRPr="0059316A">
        <w:rPr>
          <w:sz w:val="24"/>
          <w:szCs w:val="24"/>
        </w:rPr>
        <w:t>million</w:t>
      </w:r>
      <w:r w:rsidR="00405A2F" w:rsidRPr="0059316A">
        <w:rPr>
          <w:sz w:val="24"/>
          <w:szCs w:val="24"/>
        </w:rPr>
        <w:t xml:space="preserve">, </w:t>
      </w:r>
      <w:r w:rsidR="00312936" w:rsidRPr="0059316A">
        <w:rPr>
          <w:sz w:val="24"/>
          <w:szCs w:val="24"/>
        </w:rPr>
        <w:t>which marks a</w:t>
      </w:r>
      <w:r w:rsidR="00DA3228" w:rsidRPr="0059316A">
        <w:rPr>
          <w:sz w:val="24"/>
          <w:szCs w:val="24"/>
        </w:rPr>
        <w:t>n increase</w:t>
      </w:r>
      <w:r w:rsidRPr="0059316A">
        <w:rPr>
          <w:sz w:val="24"/>
          <w:szCs w:val="24"/>
        </w:rPr>
        <w:t xml:space="preserve"> </w:t>
      </w:r>
      <w:r w:rsidR="00405A2F" w:rsidRPr="0059316A">
        <w:rPr>
          <w:sz w:val="24"/>
          <w:szCs w:val="24"/>
        </w:rPr>
        <w:t>of</w:t>
      </w:r>
      <w:r w:rsidRPr="0059316A">
        <w:rPr>
          <w:sz w:val="24"/>
          <w:szCs w:val="24"/>
        </w:rPr>
        <w:t xml:space="preserve"> </w:t>
      </w:r>
      <w:r w:rsidR="00DA3228" w:rsidRPr="0059316A">
        <w:rPr>
          <w:sz w:val="24"/>
          <w:szCs w:val="24"/>
        </w:rPr>
        <w:t>2.6</w:t>
      </w:r>
      <w:r w:rsidRPr="0059316A">
        <w:rPr>
          <w:sz w:val="24"/>
          <w:szCs w:val="24"/>
        </w:rPr>
        <w:t xml:space="preserve">% compared </w:t>
      </w:r>
      <w:r w:rsidR="00A70735" w:rsidRPr="0059316A">
        <w:rPr>
          <w:sz w:val="24"/>
          <w:szCs w:val="24"/>
        </w:rPr>
        <w:t>to</w:t>
      </w:r>
      <w:r w:rsidRPr="0059316A">
        <w:rPr>
          <w:sz w:val="24"/>
          <w:szCs w:val="24"/>
        </w:rPr>
        <w:t xml:space="preserve"> </w:t>
      </w:r>
      <w:r w:rsidR="0024468C" w:rsidRPr="0059316A">
        <w:rPr>
          <w:sz w:val="24"/>
          <w:szCs w:val="24"/>
        </w:rPr>
        <w:t>201</w:t>
      </w:r>
      <w:r w:rsidR="00570688" w:rsidRPr="0059316A">
        <w:rPr>
          <w:sz w:val="24"/>
          <w:szCs w:val="24"/>
        </w:rPr>
        <w:t>5</w:t>
      </w:r>
      <w:r w:rsidRPr="0059316A">
        <w:rPr>
          <w:sz w:val="24"/>
          <w:szCs w:val="24"/>
        </w:rPr>
        <w:t xml:space="preserve">. </w:t>
      </w:r>
      <w:r w:rsidR="00026D4F" w:rsidRPr="0059316A">
        <w:rPr>
          <w:sz w:val="24"/>
          <w:szCs w:val="24"/>
        </w:rPr>
        <w:t xml:space="preserve">On the other hand the </w:t>
      </w:r>
      <w:r w:rsidR="00E64B7E" w:rsidRPr="0059316A">
        <w:rPr>
          <w:sz w:val="24"/>
          <w:szCs w:val="24"/>
        </w:rPr>
        <w:t xml:space="preserve">registered </w:t>
      </w:r>
      <w:r w:rsidR="008E7872" w:rsidRPr="0059316A">
        <w:rPr>
          <w:sz w:val="24"/>
          <w:szCs w:val="24"/>
        </w:rPr>
        <w:t>e</w:t>
      </w:r>
      <w:r w:rsidRPr="0059316A">
        <w:rPr>
          <w:rFonts w:cs="Simplified Arabic"/>
          <w:sz w:val="24"/>
          <w:szCs w:val="24"/>
        </w:rPr>
        <w:t>xport</w:t>
      </w:r>
      <w:r w:rsidR="00026D4F" w:rsidRPr="0059316A">
        <w:rPr>
          <w:rFonts w:cs="Simplified Arabic"/>
          <w:sz w:val="24"/>
          <w:szCs w:val="24"/>
        </w:rPr>
        <w:t>ed</w:t>
      </w:r>
      <w:r w:rsidRPr="0059316A">
        <w:rPr>
          <w:rFonts w:cs="Simplified Arabic"/>
          <w:sz w:val="24"/>
          <w:szCs w:val="24"/>
        </w:rPr>
        <w:t xml:space="preserve"> goods </w:t>
      </w:r>
      <w:r w:rsidR="00C8182F" w:rsidRPr="0059316A">
        <w:rPr>
          <w:rFonts w:cs="Simplified Arabic"/>
          <w:sz w:val="24"/>
          <w:szCs w:val="24"/>
        </w:rPr>
        <w:t>totaled</w:t>
      </w:r>
      <w:r w:rsidRPr="0059316A">
        <w:rPr>
          <w:rFonts w:cs="Simplified Arabic"/>
          <w:sz w:val="24"/>
          <w:szCs w:val="24"/>
        </w:rPr>
        <w:t xml:space="preserve"> </w:t>
      </w:r>
      <w:r w:rsidR="00281B51" w:rsidRPr="0059316A">
        <w:rPr>
          <w:sz w:val="24"/>
          <w:szCs w:val="24"/>
        </w:rPr>
        <w:t>USD</w:t>
      </w:r>
      <w:r w:rsidR="00281B51" w:rsidRPr="0059316A">
        <w:rPr>
          <w:rFonts w:cs="Simplified Arabic"/>
          <w:sz w:val="24"/>
          <w:szCs w:val="24"/>
        </w:rPr>
        <w:t xml:space="preserve"> </w:t>
      </w:r>
      <w:r w:rsidR="005715C9" w:rsidRPr="0059316A">
        <w:rPr>
          <w:rFonts w:cs="Simplified Arabic"/>
          <w:sz w:val="24"/>
          <w:szCs w:val="24"/>
        </w:rPr>
        <w:t>9</w:t>
      </w:r>
      <w:r w:rsidR="00DA3228" w:rsidRPr="0059316A">
        <w:rPr>
          <w:rFonts w:cs="Simplified Arabic"/>
          <w:sz w:val="24"/>
          <w:szCs w:val="24"/>
        </w:rPr>
        <w:t>2</w:t>
      </w:r>
      <w:r w:rsidR="00053024" w:rsidRPr="0059316A">
        <w:rPr>
          <w:rFonts w:cs="Simplified Arabic"/>
          <w:sz w:val="24"/>
          <w:szCs w:val="24"/>
        </w:rPr>
        <w:t>6</w:t>
      </w:r>
      <w:r w:rsidR="005715C9" w:rsidRPr="0059316A">
        <w:rPr>
          <w:rFonts w:cs="Simplified Arabic"/>
          <w:sz w:val="24"/>
          <w:szCs w:val="24"/>
        </w:rPr>
        <w:t>.</w:t>
      </w:r>
      <w:r w:rsidR="00DA3228" w:rsidRPr="0059316A">
        <w:rPr>
          <w:rFonts w:cs="Simplified Arabic"/>
          <w:sz w:val="24"/>
          <w:szCs w:val="24"/>
        </w:rPr>
        <w:t>5</w:t>
      </w:r>
      <w:r w:rsidR="009F5976" w:rsidRPr="0059316A">
        <w:rPr>
          <w:rFonts w:cs="Simplified Arabic"/>
          <w:sz w:val="24"/>
          <w:szCs w:val="24"/>
        </w:rPr>
        <w:t xml:space="preserve"> </w:t>
      </w:r>
      <w:r w:rsidR="00C8182F" w:rsidRPr="0059316A">
        <w:rPr>
          <w:rFonts w:cs="Simplified Arabic"/>
          <w:sz w:val="24"/>
          <w:szCs w:val="24"/>
        </w:rPr>
        <w:t>million</w:t>
      </w:r>
      <w:r w:rsidRPr="0059316A">
        <w:rPr>
          <w:rFonts w:cs="Simplified Arabic"/>
          <w:sz w:val="24"/>
          <w:szCs w:val="24"/>
        </w:rPr>
        <w:t xml:space="preserve"> </w:t>
      </w:r>
      <w:r w:rsidR="00A70735" w:rsidRPr="0059316A">
        <w:rPr>
          <w:rFonts w:cs="Simplified Arabic"/>
          <w:sz w:val="24"/>
          <w:szCs w:val="24"/>
        </w:rPr>
        <w:t>with a</w:t>
      </w:r>
      <w:r w:rsidRPr="0059316A">
        <w:rPr>
          <w:rFonts w:cs="Simplified Arabic"/>
          <w:sz w:val="24"/>
          <w:szCs w:val="24"/>
        </w:rPr>
        <w:t xml:space="preserve"> </w:t>
      </w:r>
      <w:r w:rsidR="00DA3228" w:rsidRPr="0059316A">
        <w:rPr>
          <w:rFonts w:cs="Simplified Arabic"/>
          <w:sz w:val="24"/>
          <w:szCs w:val="24"/>
        </w:rPr>
        <w:t>de</w:t>
      </w:r>
      <w:r w:rsidRPr="0059316A">
        <w:rPr>
          <w:rFonts w:cs="Simplified Arabic"/>
          <w:sz w:val="24"/>
          <w:szCs w:val="24"/>
        </w:rPr>
        <w:t xml:space="preserve">crease </w:t>
      </w:r>
      <w:r w:rsidR="00A70735" w:rsidRPr="0059316A">
        <w:rPr>
          <w:rFonts w:cs="Simplified Arabic"/>
          <w:sz w:val="24"/>
          <w:szCs w:val="24"/>
        </w:rPr>
        <w:t>of</w:t>
      </w:r>
      <w:r w:rsidRPr="0059316A">
        <w:rPr>
          <w:rFonts w:cs="Simplified Arabic"/>
          <w:sz w:val="24"/>
          <w:szCs w:val="24"/>
        </w:rPr>
        <w:t xml:space="preserve"> </w:t>
      </w:r>
      <w:r w:rsidR="00DA3228" w:rsidRPr="0059316A">
        <w:rPr>
          <w:rFonts w:cs="Simplified Arabic"/>
          <w:sz w:val="24"/>
          <w:szCs w:val="24"/>
        </w:rPr>
        <w:t>3</w:t>
      </w:r>
      <w:r w:rsidR="005715C9" w:rsidRPr="0059316A">
        <w:rPr>
          <w:rFonts w:cs="Simplified Arabic"/>
          <w:sz w:val="24"/>
          <w:szCs w:val="24"/>
        </w:rPr>
        <w:t>.</w:t>
      </w:r>
      <w:r w:rsidR="00DA3228" w:rsidRPr="0059316A">
        <w:rPr>
          <w:rFonts w:cs="Simplified Arabic"/>
          <w:sz w:val="24"/>
          <w:szCs w:val="24"/>
        </w:rPr>
        <w:t>3</w:t>
      </w:r>
      <w:r w:rsidRPr="0059316A">
        <w:rPr>
          <w:rFonts w:cs="Simplified Arabic"/>
          <w:sz w:val="24"/>
          <w:szCs w:val="24"/>
        </w:rPr>
        <w:t xml:space="preserve">% compared </w:t>
      </w:r>
      <w:r w:rsidR="00A70735" w:rsidRPr="0059316A">
        <w:rPr>
          <w:rFonts w:cs="Simplified Arabic"/>
          <w:sz w:val="24"/>
          <w:szCs w:val="24"/>
        </w:rPr>
        <w:t>to</w:t>
      </w:r>
      <w:r w:rsidRPr="0059316A">
        <w:rPr>
          <w:rFonts w:cs="Simplified Arabic"/>
          <w:sz w:val="24"/>
          <w:szCs w:val="24"/>
        </w:rPr>
        <w:t xml:space="preserve"> </w:t>
      </w:r>
      <w:r w:rsidR="0024468C" w:rsidRPr="0059316A">
        <w:rPr>
          <w:rFonts w:cs="Simplified Arabic"/>
          <w:sz w:val="24"/>
          <w:szCs w:val="24"/>
        </w:rPr>
        <w:t>201</w:t>
      </w:r>
      <w:r w:rsidR="00570688" w:rsidRPr="0059316A">
        <w:rPr>
          <w:rFonts w:cs="Simplified Arabic"/>
          <w:sz w:val="24"/>
          <w:szCs w:val="24"/>
        </w:rPr>
        <w:t>5</w:t>
      </w:r>
      <w:r w:rsidRPr="0059316A">
        <w:rPr>
          <w:rFonts w:cs="Simplified Arabic"/>
          <w:sz w:val="24"/>
          <w:szCs w:val="24"/>
        </w:rPr>
        <w:t xml:space="preserve">. </w:t>
      </w:r>
    </w:p>
    <w:p w:rsidR="006639E3" w:rsidRPr="0059316A" w:rsidRDefault="006639E3" w:rsidP="002D0E3D">
      <w:pPr>
        <w:pStyle w:val="Header"/>
        <w:tabs>
          <w:tab w:val="clear" w:pos="4153"/>
          <w:tab w:val="clear" w:pos="8306"/>
        </w:tabs>
        <w:bidi w:val="0"/>
        <w:jc w:val="both"/>
        <w:rPr>
          <w:rFonts w:cs="Simplified Arabic"/>
          <w:sz w:val="24"/>
          <w:szCs w:val="24"/>
        </w:rPr>
      </w:pPr>
    </w:p>
    <w:p w:rsidR="00CE12D5" w:rsidRPr="0059316A" w:rsidRDefault="00CE12D5" w:rsidP="008F1F8D">
      <w:pPr>
        <w:pStyle w:val="Header"/>
        <w:tabs>
          <w:tab w:val="clear" w:pos="4153"/>
          <w:tab w:val="clear" w:pos="8306"/>
        </w:tabs>
        <w:bidi w:val="0"/>
        <w:jc w:val="both"/>
        <w:rPr>
          <w:rFonts w:cs="Simplified Arabic"/>
          <w:sz w:val="24"/>
          <w:szCs w:val="24"/>
        </w:rPr>
      </w:pPr>
      <w:r w:rsidRPr="0059316A">
        <w:rPr>
          <w:rFonts w:cs="Simplified Arabic"/>
          <w:sz w:val="24"/>
          <w:szCs w:val="24"/>
        </w:rPr>
        <w:t>In 201</w:t>
      </w:r>
      <w:r w:rsidR="00570688" w:rsidRPr="0059316A">
        <w:rPr>
          <w:rFonts w:cs="Simplified Arabic"/>
          <w:sz w:val="24"/>
          <w:szCs w:val="24"/>
        </w:rPr>
        <w:t>6</w:t>
      </w:r>
      <w:r w:rsidRPr="0059316A">
        <w:rPr>
          <w:rFonts w:cs="Simplified Arabic"/>
          <w:sz w:val="24"/>
          <w:szCs w:val="24"/>
        </w:rPr>
        <w:t xml:space="preserve"> the deficit in the net trade balance in goods</w:t>
      </w:r>
      <w:r w:rsidR="008F1F8D" w:rsidRPr="0059316A">
        <w:rPr>
          <w:rFonts w:cs="Simplified Arabic"/>
          <w:sz w:val="24"/>
          <w:szCs w:val="24"/>
        </w:rPr>
        <w:t xml:space="preserve"> totaled USD 4,437.3 million, showing an increase</w:t>
      </w:r>
      <w:r w:rsidRPr="0059316A">
        <w:rPr>
          <w:rFonts w:cs="Simplified Arabic"/>
          <w:sz w:val="24"/>
          <w:szCs w:val="24"/>
        </w:rPr>
        <w:t xml:space="preserve"> </w:t>
      </w:r>
      <w:r w:rsidR="008F1F8D" w:rsidRPr="0059316A">
        <w:rPr>
          <w:rFonts w:cs="Simplified Arabic"/>
          <w:sz w:val="24"/>
          <w:szCs w:val="24"/>
        </w:rPr>
        <w:t xml:space="preserve">of </w:t>
      </w:r>
      <w:r w:rsidR="00DA3228" w:rsidRPr="0059316A">
        <w:rPr>
          <w:rFonts w:cs="Simplified Arabic"/>
          <w:sz w:val="24"/>
          <w:szCs w:val="24"/>
        </w:rPr>
        <w:t>4</w:t>
      </w:r>
      <w:r w:rsidRPr="0059316A">
        <w:rPr>
          <w:rFonts w:cs="Simplified Arabic"/>
          <w:sz w:val="24"/>
          <w:szCs w:val="24"/>
        </w:rPr>
        <w:t xml:space="preserve">% compared </w:t>
      </w:r>
      <w:r w:rsidR="00A70735" w:rsidRPr="0059316A">
        <w:rPr>
          <w:rFonts w:cs="Simplified Arabic"/>
          <w:sz w:val="24"/>
          <w:szCs w:val="24"/>
        </w:rPr>
        <w:t>to</w:t>
      </w:r>
      <w:r w:rsidR="00C40816" w:rsidRPr="0059316A">
        <w:rPr>
          <w:rFonts w:cs="Simplified Arabic"/>
          <w:sz w:val="24"/>
          <w:szCs w:val="24"/>
        </w:rPr>
        <w:t xml:space="preserve"> 2015</w:t>
      </w:r>
      <w:r w:rsidRPr="0059316A">
        <w:rPr>
          <w:rFonts w:cs="Simplified Arabic"/>
          <w:sz w:val="24"/>
          <w:szCs w:val="24"/>
        </w:rPr>
        <w:t>. Trade transactions in 201</w:t>
      </w:r>
      <w:r w:rsidR="00570688" w:rsidRPr="0059316A">
        <w:rPr>
          <w:rFonts w:cs="Simplified Arabic"/>
          <w:sz w:val="24"/>
          <w:szCs w:val="24"/>
        </w:rPr>
        <w:t>6</w:t>
      </w:r>
      <w:r w:rsidRPr="0059316A">
        <w:rPr>
          <w:rFonts w:cs="Simplified Arabic"/>
          <w:sz w:val="24"/>
          <w:szCs w:val="24"/>
        </w:rPr>
        <w:t xml:space="preserve"> </w:t>
      </w:r>
      <w:r w:rsidR="00DA3228" w:rsidRPr="0059316A">
        <w:rPr>
          <w:rFonts w:cs="Simplified Arabic"/>
          <w:sz w:val="24"/>
          <w:szCs w:val="24"/>
        </w:rPr>
        <w:t>in</w:t>
      </w:r>
      <w:r w:rsidR="005715C9" w:rsidRPr="0059316A">
        <w:rPr>
          <w:rFonts w:cs="Simplified Arabic"/>
          <w:sz w:val="24"/>
          <w:szCs w:val="24"/>
        </w:rPr>
        <w:t>creased</w:t>
      </w:r>
      <w:r w:rsidRPr="0059316A">
        <w:rPr>
          <w:rFonts w:cs="Simplified Arabic"/>
          <w:sz w:val="24"/>
          <w:szCs w:val="24"/>
        </w:rPr>
        <w:t xml:space="preserve"> by </w:t>
      </w:r>
      <w:r w:rsidR="00DA3228" w:rsidRPr="0059316A">
        <w:rPr>
          <w:rFonts w:cs="Simplified Arabic"/>
          <w:sz w:val="24"/>
          <w:szCs w:val="24"/>
        </w:rPr>
        <w:t>1</w:t>
      </w:r>
      <w:r w:rsidR="005715C9" w:rsidRPr="0059316A">
        <w:rPr>
          <w:rFonts w:cs="Simplified Arabic"/>
          <w:sz w:val="24"/>
          <w:szCs w:val="24"/>
        </w:rPr>
        <w:t>.7</w:t>
      </w:r>
      <w:r w:rsidRPr="0059316A">
        <w:rPr>
          <w:rFonts w:cs="Simplified Arabic"/>
          <w:sz w:val="24"/>
          <w:szCs w:val="24"/>
        </w:rPr>
        <w:t xml:space="preserve">% compared </w:t>
      </w:r>
      <w:r w:rsidR="00A70735" w:rsidRPr="0059316A">
        <w:rPr>
          <w:rFonts w:cs="Simplified Arabic"/>
          <w:sz w:val="24"/>
          <w:szCs w:val="24"/>
        </w:rPr>
        <w:t>to</w:t>
      </w:r>
      <w:r w:rsidRPr="0059316A">
        <w:rPr>
          <w:rFonts w:cs="Simplified Arabic"/>
          <w:sz w:val="24"/>
          <w:szCs w:val="24"/>
        </w:rPr>
        <w:t xml:space="preserve"> 201</w:t>
      </w:r>
      <w:r w:rsidR="00570688" w:rsidRPr="0059316A">
        <w:rPr>
          <w:rFonts w:cs="Simplified Arabic"/>
          <w:sz w:val="24"/>
          <w:szCs w:val="24"/>
        </w:rPr>
        <w:t>5</w:t>
      </w:r>
      <w:r w:rsidRPr="0059316A">
        <w:rPr>
          <w:rFonts w:cs="Simplified Arabic"/>
          <w:sz w:val="24"/>
          <w:szCs w:val="24"/>
        </w:rPr>
        <w:t xml:space="preserve"> </w:t>
      </w:r>
      <w:r w:rsidR="008F1F8D" w:rsidRPr="0059316A">
        <w:rPr>
          <w:rFonts w:cs="Simplified Arabic"/>
          <w:sz w:val="24"/>
          <w:szCs w:val="24"/>
        </w:rPr>
        <w:t>reaching</w:t>
      </w:r>
      <w:r w:rsidRPr="0059316A">
        <w:rPr>
          <w:rFonts w:cs="Simplified Arabic"/>
          <w:sz w:val="24"/>
          <w:szCs w:val="24"/>
        </w:rPr>
        <w:t xml:space="preserve"> USD </w:t>
      </w:r>
      <w:r w:rsidR="005715C9" w:rsidRPr="0059316A">
        <w:rPr>
          <w:rFonts w:cs="Simplified Arabic"/>
          <w:sz w:val="24"/>
          <w:szCs w:val="24"/>
        </w:rPr>
        <w:t>6,</w:t>
      </w:r>
      <w:r w:rsidR="00DA3228" w:rsidRPr="0059316A">
        <w:rPr>
          <w:rFonts w:cs="Simplified Arabic"/>
          <w:sz w:val="24"/>
          <w:szCs w:val="24"/>
        </w:rPr>
        <w:t>290</w:t>
      </w:r>
      <w:r w:rsidR="005715C9" w:rsidRPr="0059316A">
        <w:rPr>
          <w:rFonts w:cs="Simplified Arabic"/>
          <w:sz w:val="24"/>
          <w:szCs w:val="24"/>
        </w:rPr>
        <w:t>.</w:t>
      </w:r>
      <w:r w:rsidR="008E7872" w:rsidRPr="0059316A">
        <w:rPr>
          <w:rFonts w:cs="Simplified Arabic"/>
          <w:sz w:val="24"/>
          <w:szCs w:val="24"/>
        </w:rPr>
        <w:t>3</w:t>
      </w:r>
      <w:r w:rsidRPr="0059316A">
        <w:rPr>
          <w:rFonts w:cs="Simplified Arabic"/>
          <w:sz w:val="24"/>
          <w:szCs w:val="24"/>
        </w:rPr>
        <w:t xml:space="preserve"> million.</w:t>
      </w:r>
    </w:p>
    <w:p w:rsidR="006639E3" w:rsidRPr="00184EB8" w:rsidRDefault="006639E3" w:rsidP="002D0E3D">
      <w:pPr>
        <w:pStyle w:val="Header"/>
        <w:tabs>
          <w:tab w:val="clear" w:pos="4153"/>
          <w:tab w:val="clear" w:pos="8306"/>
        </w:tabs>
        <w:bidi w:val="0"/>
        <w:jc w:val="center"/>
        <w:rPr>
          <w:rFonts w:asciiTheme="minorBidi" w:hAnsiTheme="minorBidi" w:cstheme="minorBidi"/>
          <w:b/>
          <w:bCs/>
          <w:sz w:val="24"/>
          <w:szCs w:val="24"/>
        </w:rPr>
      </w:pPr>
    </w:p>
    <w:p w:rsidR="006639E3" w:rsidRPr="00184EB8" w:rsidRDefault="005A736C" w:rsidP="00570688">
      <w:pPr>
        <w:pStyle w:val="Header"/>
        <w:tabs>
          <w:tab w:val="clear" w:pos="4153"/>
          <w:tab w:val="clear" w:pos="8306"/>
        </w:tabs>
        <w:bidi w:val="0"/>
        <w:jc w:val="center"/>
        <w:rPr>
          <w:rFonts w:asciiTheme="minorBidi" w:hAnsiTheme="minorBidi" w:cstheme="minorBidi"/>
          <w:b/>
          <w:bCs/>
          <w:sz w:val="22"/>
          <w:szCs w:val="22"/>
        </w:rPr>
      </w:pPr>
      <w:r w:rsidRPr="00184EB8">
        <w:rPr>
          <w:rFonts w:asciiTheme="minorBidi" w:hAnsiTheme="minorBidi" w:cstheme="minorBidi"/>
          <w:b/>
          <w:bCs/>
          <w:sz w:val="22"/>
          <w:szCs w:val="22"/>
        </w:rPr>
        <w:t>Value</w:t>
      </w:r>
      <w:r w:rsidR="006639E3" w:rsidRPr="00184EB8">
        <w:rPr>
          <w:rFonts w:asciiTheme="minorBidi" w:hAnsiTheme="minorBidi" w:cstheme="minorBidi"/>
          <w:b/>
          <w:bCs/>
          <w:sz w:val="22"/>
          <w:szCs w:val="22"/>
        </w:rPr>
        <w:t xml:space="preserve"> of </w:t>
      </w:r>
      <w:r w:rsidR="005A5F34" w:rsidRPr="00184EB8">
        <w:rPr>
          <w:rFonts w:asciiTheme="minorBidi" w:hAnsiTheme="minorBidi" w:cstheme="minorBidi"/>
          <w:b/>
          <w:bCs/>
          <w:sz w:val="22"/>
          <w:szCs w:val="22"/>
        </w:rPr>
        <w:t>Registered Imports</w:t>
      </w:r>
      <w:r w:rsidR="006639E3" w:rsidRPr="00184EB8">
        <w:rPr>
          <w:rFonts w:asciiTheme="minorBidi" w:hAnsiTheme="minorBidi" w:cstheme="minorBidi"/>
          <w:b/>
          <w:bCs/>
          <w:sz w:val="22"/>
          <w:szCs w:val="22"/>
        </w:rPr>
        <w:t>, Exports in Goods and Net Trade Balanc</w:t>
      </w:r>
      <w:r w:rsidR="00746476" w:rsidRPr="00184EB8">
        <w:rPr>
          <w:rFonts w:asciiTheme="minorBidi" w:hAnsiTheme="minorBidi" w:cstheme="minorBidi"/>
          <w:b/>
          <w:bCs/>
          <w:sz w:val="22"/>
          <w:szCs w:val="22"/>
        </w:rPr>
        <w:t xml:space="preserve">e in </w:t>
      </w:r>
      <w:r w:rsidR="005D5291" w:rsidRPr="00184EB8">
        <w:rPr>
          <w:rFonts w:asciiTheme="minorBidi" w:hAnsiTheme="minorBidi" w:cstheme="minorBidi"/>
          <w:b/>
          <w:bCs/>
          <w:sz w:val="22"/>
          <w:szCs w:val="22"/>
        </w:rPr>
        <w:t>Palestine</w:t>
      </w:r>
      <w:r w:rsidR="00746476" w:rsidRPr="00184EB8">
        <w:rPr>
          <w:rFonts w:asciiTheme="minorBidi" w:hAnsiTheme="minorBidi" w:cstheme="minorBidi"/>
          <w:b/>
          <w:bCs/>
          <w:sz w:val="22"/>
          <w:szCs w:val="22"/>
        </w:rPr>
        <w:t>,</w:t>
      </w:r>
      <w:r w:rsidR="006639E3" w:rsidRPr="00184EB8">
        <w:rPr>
          <w:rFonts w:asciiTheme="minorBidi" w:hAnsiTheme="minorBidi" w:cstheme="minorBidi"/>
          <w:b/>
          <w:bCs/>
          <w:sz w:val="22"/>
          <w:szCs w:val="22"/>
        </w:rPr>
        <w:t xml:space="preserve"> 1995 - </w:t>
      </w:r>
      <w:r w:rsidR="00023BAD" w:rsidRPr="00184EB8">
        <w:rPr>
          <w:rFonts w:asciiTheme="minorBidi" w:hAnsiTheme="minorBidi" w:cstheme="minorBidi"/>
          <w:b/>
          <w:bCs/>
          <w:sz w:val="22"/>
          <w:szCs w:val="22"/>
        </w:rPr>
        <w:t>201</w:t>
      </w:r>
      <w:r w:rsidR="00570688" w:rsidRPr="00184EB8">
        <w:rPr>
          <w:rFonts w:asciiTheme="minorBidi" w:hAnsiTheme="minorBidi" w:cstheme="minorBidi"/>
          <w:b/>
          <w:bCs/>
          <w:sz w:val="22"/>
          <w:szCs w:val="22"/>
        </w:rPr>
        <w:t>6</w:t>
      </w:r>
    </w:p>
    <w:tbl>
      <w:tblPr>
        <w:tblStyle w:val="TableGrid"/>
        <w:tblW w:w="0" w:type="auto"/>
        <w:jc w:val="center"/>
        <w:tblLook w:val="04A0"/>
      </w:tblPr>
      <w:tblGrid>
        <w:gridCol w:w="9287"/>
      </w:tblGrid>
      <w:tr w:rsidR="00F30BF3" w:rsidTr="00F30BF3">
        <w:trPr>
          <w:jc w:val="center"/>
        </w:trPr>
        <w:tc>
          <w:tcPr>
            <w:tcW w:w="9287" w:type="dxa"/>
            <w:vAlign w:val="center"/>
          </w:tcPr>
          <w:p w:rsidR="00F30BF3" w:rsidRDefault="00F30BF3" w:rsidP="00F30BF3">
            <w:pPr>
              <w:pStyle w:val="Header"/>
              <w:tabs>
                <w:tab w:val="clear" w:pos="4153"/>
                <w:tab w:val="clear" w:pos="8306"/>
              </w:tabs>
              <w:bidi w:val="0"/>
              <w:jc w:val="center"/>
              <w:rPr>
                <w:rFonts w:cs="Simplified Arabic"/>
                <w:b/>
                <w:bCs/>
                <w:sz w:val="28"/>
                <w:szCs w:val="28"/>
              </w:rPr>
            </w:pPr>
            <w:r w:rsidRPr="00F30BF3">
              <w:rPr>
                <w:rFonts w:cs="Simplified Arabic"/>
                <w:b/>
                <w:bCs/>
                <w:noProof/>
                <w:sz w:val="28"/>
                <w:szCs w:val="28"/>
                <w:lang w:val="en-GB" w:eastAsia="en-GB"/>
              </w:rPr>
              <w:drawing>
                <wp:inline distT="0" distB="0" distL="0" distR="0">
                  <wp:extent cx="5495925" cy="31337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59316A" w:rsidRDefault="00F40510" w:rsidP="002D0E3D">
      <w:pPr>
        <w:pStyle w:val="Header"/>
        <w:tabs>
          <w:tab w:val="clear" w:pos="4153"/>
          <w:tab w:val="clear" w:pos="8306"/>
        </w:tabs>
        <w:bidi w:val="0"/>
        <w:jc w:val="both"/>
        <w:rPr>
          <w:rFonts w:cs="Simplified Arabic"/>
          <w:b/>
          <w:bCs/>
          <w:sz w:val="28"/>
          <w:szCs w:val="28"/>
        </w:rPr>
      </w:pPr>
    </w:p>
    <w:p w:rsidR="006639E3" w:rsidRPr="0059316A" w:rsidRDefault="00830D49" w:rsidP="00570688">
      <w:pPr>
        <w:pStyle w:val="Header"/>
        <w:tabs>
          <w:tab w:val="clear" w:pos="4153"/>
          <w:tab w:val="clear" w:pos="8306"/>
        </w:tabs>
        <w:bidi w:val="0"/>
        <w:jc w:val="both"/>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 xml:space="preserve">.2 </w:t>
      </w:r>
      <w:r w:rsidR="007437B0" w:rsidRPr="0059316A">
        <w:rPr>
          <w:rFonts w:cs="Simplified Arabic"/>
          <w:b/>
          <w:bCs/>
          <w:sz w:val="24"/>
          <w:szCs w:val="24"/>
        </w:rPr>
        <w:t xml:space="preserve">Registered </w:t>
      </w:r>
      <w:r w:rsidR="006639E3" w:rsidRPr="0059316A">
        <w:rPr>
          <w:rFonts w:cs="Simplified Arabic"/>
          <w:b/>
          <w:bCs/>
          <w:sz w:val="24"/>
          <w:szCs w:val="24"/>
        </w:rPr>
        <w:t xml:space="preserve">Imports of Goods by </w:t>
      </w:r>
      <w:r w:rsidR="00865C4D" w:rsidRPr="0059316A">
        <w:rPr>
          <w:rFonts w:cs="Simplified Arabic"/>
          <w:b/>
          <w:bCs/>
          <w:sz w:val="24"/>
          <w:szCs w:val="24"/>
        </w:rPr>
        <w:t xml:space="preserve">Region </w:t>
      </w:r>
      <w:r w:rsidR="006639E3" w:rsidRPr="0059316A">
        <w:rPr>
          <w:rFonts w:cs="Simplified Arabic"/>
          <w:b/>
          <w:bCs/>
          <w:sz w:val="24"/>
          <w:szCs w:val="24"/>
        </w:rPr>
        <w:t xml:space="preserve">in </w:t>
      </w:r>
      <w:r w:rsidR="006143B2" w:rsidRPr="0059316A">
        <w:rPr>
          <w:rFonts w:cs="Simplified Arabic"/>
          <w:b/>
          <w:bCs/>
          <w:sz w:val="24"/>
          <w:szCs w:val="24"/>
        </w:rPr>
        <w:t>201</w:t>
      </w:r>
      <w:r w:rsidR="00570688" w:rsidRPr="0059316A">
        <w:rPr>
          <w:rFonts w:cs="Simplified Arabic"/>
          <w:b/>
          <w:bCs/>
          <w:sz w:val="24"/>
          <w:szCs w:val="24"/>
        </w:rPr>
        <w:t>6</w:t>
      </w:r>
    </w:p>
    <w:p w:rsidR="00601505" w:rsidRPr="0059316A" w:rsidRDefault="00865C4D" w:rsidP="00B62F6C">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imports to </w:t>
      </w:r>
      <w:r w:rsidR="00821D2A" w:rsidRPr="0059316A">
        <w:rPr>
          <w:sz w:val="24"/>
          <w:szCs w:val="24"/>
        </w:rPr>
        <w:t>t</w:t>
      </w:r>
      <w:r w:rsidRPr="0059316A">
        <w:rPr>
          <w:sz w:val="24"/>
          <w:szCs w:val="24"/>
        </w:rPr>
        <w:t xml:space="preserve">he West </w:t>
      </w:r>
      <w:r w:rsidR="00ED7119" w:rsidRPr="0059316A">
        <w:rPr>
          <w:sz w:val="24"/>
          <w:szCs w:val="24"/>
        </w:rPr>
        <w:t>B</w:t>
      </w:r>
      <w:r w:rsidRPr="0059316A">
        <w:rPr>
          <w:sz w:val="24"/>
          <w:szCs w:val="24"/>
        </w:rPr>
        <w:t>ank in 201</w:t>
      </w:r>
      <w:r w:rsidR="00570688" w:rsidRPr="0059316A">
        <w:rPr>
          <w:sz w:val="24"/>
          <w:szCs w:val="24"/>
        </w:rPr>
        <w:t xml:space="preserve">6 </w:t>
      </w:r>
      <w:r w:rsidRPr="0059316A">
        <w:rPr>
          <w:sz w:val="24"/>
          <w:szCs w:val="24"/>
        </w:rPr>
        <w:t>was USD 4,</w:t>
      </w:r>
      <w:r w:rsidR="00FC6DFA" w:rsidRPr="0059316A">
        <w:rPr>
          <w:sz w:val="24"/>
          <w:szCs w:val="24"/>
        </w:rPr>
        <w:t>691</w:t>
      </w:r>
      <w:r w:rsidRPr="0059316A">
        <w:rPr>
          <w:sz w:val="24"/>
          <w:szCs w:val="24"/>
        </w:rPr>
        <w:t>.</w:t>
      </w:r>
      <w:r w:rsidR="00FC6DFA" w:rsidRPr="0059316A">
        <w:rPr>
          <w:sz w:val="24"/>
          <w:szCs w:val="24"/>
        </w:rPr>
        <w:t>8</w:t>
      </w:r>
      <w:r w:rsidRPr="0059316A">
        <w:rPr>
          <w:sz w:val="24"/>
          <w:szCs w:val="24"/>
        </w:rPr>
        <w:t xml:space="preserve"> million</w:t>
      </w:r>
      <w:r w:rsidR="007469EF" w:rsidRPr="0059316A">
        <w:rPr>
          <w:sz w:val="24"/>
          <w:szCs w:val="24"/>
        </w:rPr>
        <w:t xml:space="preserve">, </w:t>
      </w:r>
      <w:r w:rsidRPr="0059316A">
        <w:rPr>
          <w:sz w:val="24"/>
          <w:szCs w:val="24"/>
        </w:rPr>
        <w:t>showing a</w:t>
      </w:r>
      <w:r w:rsidR="00FC6DFA" w:rsidRPr="0059316A">
        <w:rPr>
          <w:sz w:val="24"/>
          <w:szCs w:val="24"/>
        </w:rPr>
        <w:t>n</w:t>
      </w:r>
      <w:r w:rsidRPr="0059316A">
        <w:rPr>
          <w:sz w:val="24"/>
          <w:szCs w:val="24"/>
        </w:rPr>
        <w:t xml:space="preserve"> </w:t>
      </w:r>
      <w:r w:rsidR="00FC6DFA" w:rsidRPr="0059316A">
        <w:rPr>
          <w:sz w:val="24"/>
          <w:szCs w:val="24"/>
        </w:rPr>
        <w:t>in</w:t>
      </w:r>
      <w:r w:rsidRPr="0059316A">
        <w:rPr>
          <w:sz w:val="24"/>
          <w:szCs w:val="24"/>
        </w:rPr>
        <w:t>crease</w:t>
      </w:r>
      <w:r w:rsidR="007469EF" w:rsidRPr="0059316A">
        <w:rPr>
          <w:sz w:val="24"/>
          <w:szCs w:val="24"/>
        </w:rPr>
        <w:t xml:space="preserve"> of </w:t>
      </w:r>
      <w:r w:rsidR="00FC6DFA" w:rsidRPr="0059316A">
        <w:rPr>
          <w:sz w:val="24"/>
          <w:szCs w:val="24"/>
        </w:rPr>
        <w:t>2</w:t>
      </w:r>
      <w:r w:rsidR="007469EF" w:rsidRPr="0059316A">
        <w:rPr>
          <w:sz w:val="24"/>
          <w:szCs w:val="24"/>
        </w:rPr>
        <w:t>.</w:t>
      </w:r>
      <w:r w:rsidR="00FC6DFA" w:rsidRPr="0059316A">
        <w:rPr>
          <w:sz w:val="24"/>
          <w:szCs w:val="24"/>
        </w:rPr>
        <w:t>4</w:t>
      </w:r>
      <w:r w:rsidR="007469EF" w:rsidRPr="0059316A">
        <w:rPr>
          <w:sz w:val="24"/>
          <w:szCs w:val="24"/>
        </w:rPr>
        <w:t xml:space="preserve">% compared to </w:t>
      </w:r>
      <w:r w:rsidR="007469EF" w:rsidRPr="0059316A">
        <w:rPr>
          <w:sz w:val="24"/>
          <w:szCs w:val="24"/>
          <w:rtl/>
        </w:rPr>
        <w:t>201</w:t>
      </w:r>
      <w:r w:rsidR="00570688" w:rsidRPr="0059316A">
        <w:rPr>
          <w:sz w:val="24"/>
          <w:szCs w:val="24"/>
        </w:rPr>
        <w:t>5</w:t>
      </w:r>
      <w:r w:rsidR="007469EF" w:rsidRPr="0059316A">
        <w:rPr>
          <w:sz w:val="24"/>
          <w:szCs w:val="24"/>
        </w:rPr>
        <w:t xml:space="preserve">. </w:t>
      </w:r>
      <w:r w:rsidR="005C159B" w:rsidRPr="0059316A">
        <w:rPr>
          <w:sz w:val="24"/>
          <w:szCs w:val="24"/>
        </w:rPr>
        <w:t>At the same time</w:t>
      </w:r>
      <w:r w:rsidR="007469EF" w:rsidRPr="0059316A">
        <w:rPr>
          <w:sz w:val="24"/>
          <w:szCs w:val="24"/>
        </w:rPr>
        <w:t xml:space="preserve"> the total value of </w:t>
      </w:r>
      <w:r w:rsidR="00E64B7E" w:rsidRPr="0059316A">
        <w:rPr>
          <w:sz w:val="24"/>
          <w:szCs w:val="24"/>
        </w:rPr>
        <w:t xml:space="preserve">registered </w:t>
      </w:r>
      <w:r w:rsidR="007469EF" w:rsidRPr="0059316A">
        <w:rPr>
          <w:sz w:val="24"/>
          <w:szCs w:val="24"/>
        </w:rPr>
        <w:t>imports to Gaza Strip was USD 6</w:t>
      </w:r>
      <w:r w:rsidR="00FC6DFA" w:rsidRPr="0059316A">
        <w:rPr>
          <w:sz w:val="24"/>
          <w:szCs w:val="24"/>
        </w:rPr>
        <w:t>72</w:t>
      </w:r>
      <w:r w:rsidR="007469EF" w:rsidRPr="0059316A">
        <w:rPr>
          <w:sz w:val="24"/>
          <w:szCs w:val="24"/>
        </w:rPr>
        <w:t xml:space="preserve"> million</w:t>
      </w:r>
      <w:r w:rsidR="005C159B" w:rsidRPr="0059316A">
        <w:rPr>
          <w:sz w:val="24"/>
          <w:szCs w:val="24"/>
        </w:rPr>
        <w:t>,</w:t>
      </w:r>
      <w:r w:rsidR="007469EF" w:rsidRPr="0059316A">
        <w:rPr>
          <w:sz w:val="24"/>
          <w:szCs w:val="24"/>
        </w:rPr>
        <w:t xml:space="preserve"> showing a</w:t>
      </w:r>
      <w:r w:rsidR="00FC6DFA" w:rsidRPr="0059316A">
        <w:rPr>
          <w:sz w:val="24"/>
          <w:szCs w:val="24"/>
        </w:rPr>
        <w:t>n</w:t>
      </w:r>
      <w:r w:rsidR="007469EF" w:rsidRPr="0059316A">
        <w:rPr>
          <w:sz w:val="24"/>
          <w:szCs w:val="24"/>
        </w:rPr>
        <w:t xml:space="preserve"> </w:t>
      </w:r>
      <w:r w:rsidR="00FC6DFA" w:rsidRPr="0059316A">
        <w:rPr>
          <w:sz w:val="24"/>
          <w:szCs w:val="24"/>
        </w:rPr>
        <w:t>in</w:t>
      </w:r>
      <w:r w:rsidR="007469EF" w:rsidRPr="0059316A">
        <w:rPr>
          <w:sz w:val="24"/>
          <w:szCs w:val="24"/>
        </w:rPr>
        <w:t xml:space="preserve">crease of </w:t>
      </w:r>
      <w:r w:rsidR="00FC6DFA" w:rsidRPr="0059316A">
        <w:rPr>
          <w:sz w:val="24"/>
          <w:szCs w:val="24"/>
        </w:rPr>
        <w:t>4</w:t>
      </w:r>
      <w:r w:rsidR="007469EF" w:rsidRPr="0059316A">
        <w:rPr>
          <w:sz w:val="24"/>
          <w:szCs w:val="24"/>
        </w:rPr>
        <w:t xml:space="preserve">.4% compared to </w:t>
      </w:r>
      <w:r w:rsidR="007469EF" w:rsidRPr="0059316A">
        <w:rPr>
          <w:sz w:val="24"/>
          <w:szCs w:val="24"/>
          <w:rtl/>
        </w:rPr>
        <w:t>201</w:t>
      </w:r>
      <w:r w:rsidR="00570688" w:rsidRPr="0059316A">
        <w:rPr>
          <w:sz w:val="24"/>
          <w:szCs w:val="24"/>
        </w:rPr>
        <w:t>5</w:t>
      </w:r>
      <w:r w:rsidR="007469EF" w:rsidRPr="0059316A">
        <w:rPr>
          <w:sz w:val="24"/>
          <w:szCs w:val="24"/>
        </w:rPr>
        <w:t>.</w:t>
      </w:r>
    </w:p>
    <w:p w:rsidR="00601505" w:rsidRPr="0059316A" w:rsidRDefault="00601505" w:rsidP="002D0E3D">
      <w:pPr>
        <w:pStyle w:val="Header"/>
        <w:tabs>
          <w:tab w:val="clear" w:pos="4153"/>
          <w:tab w:val="clear" w:pos="8306"/>
        </w:tabs>
        <w:bidi w:val="0"/>
        <w:jc w:val="both"/>
        <w:rPr>
          <w:sz w:val="24"/>
        </w:rPr>
      </w:pPr>
    </w:p>
    <w:p w:rsidR="006639E3" w:rsidRPr="0059316A" w:rsidRDefault="00830D49" w:rsidP="00570688">
      <w:pPr>
        <w:bidi w:val="0"/>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.3</w:t>
      </w:r>
      <w:r w:rsidR="006639E3" w:rsidRPr="0059316A">
        <w:rPr>
          <w:rFonts w:ascii="Arial" w:hAnsi="Arial" w:cs="Arial"/>
          <w:b/>
          <w:bCs/>
          <w:sz w:val="24"/>
          <w:szCs w:val="24"/>
        </w:rPr>
        <w:t xml:space="preserve"> </w:t>
      </w:r>
      <w:r w:rsidR="007437B0" w:rsidRPr="0059316A">
        <w:rPr>
          <w:rFonts w:cs="Simplified Arabic"/>
          <w:b/>
          <w:bCs/>
          <w:sz w:val="24"/>
          <w:szCs w:val="24"/>
        </w:rPr>
        <w:t xml:space="preserve">Registered </w:t>
      </w:r>
      <w:r w:rsidR="006639E3" w:rsidRPr="0059316A">
        <w:rPr>
          <w:rFonts w:cs="Simplified Arabic"/>
          <w:b/>
          <w:bCs/>
          <w:sz w:val="24"/>
          <w:szCs w:val="24"/>
        </w:rPr>
        <w:t xml:space="preserve">Exports of Goods by </w:t>
      </w:r>
      <w:r w:rsidR="007469EF" w:rsidRPr="0059316A">
        <w:rPr>
          <w:rFonts w:cs="Simplified Arabic"/>
          <w:b/>
          <w:bCs/>
          <w:sz w:val="24"/>
          <w:szCs w:val="24"/>
        </w:rPr>
        <w:t xml:space="preserve">Region </w:t>
      </w:r>
      <w:r w:rsidR="006639E3" w:rsidRPr="0059316A">
        <w:rPr>
          <w:rFonts w:cs="Simplified Arabic"/>
          <w:b/>
          <w:bCs/>
          <w:sz w:val="24"/>
          <w:szCs w:val="24"/>
        </w:rPr>
        <w:t xml:space="preserve">in </w:t>
      </w:r>
      <w:r w:rsidR="006143B2" w:rsidRPr="0059316A">
        <w:rPr>
          <w:rFonts w:cs="Simplified Arabic"/>
          <w:b/>
          <w:bCs/>
          <w:sz w:val="24"/>
          <w:szCs w:val="24"/>
        </w:rPr>
        <w:t>201</w:t>
      </w:r>
      <w:r w:rsidR="00570688" w:rsidRPr="0059316A">
        <w:rPr>
          <w:rFonts w:cs="Simplified Arabic"/>
          <w:b/>
          <w:bCs/>
          <w:sz w:val="24"/>
          <w:szCs w:val="24"/>
        </w:rPr>
        <w:t>6</w:t>
      </w:r>
    </w:p>
    <w:p w:rsidR="007469EF" w:rsidRPr="0059316A" w:rsidRDefault="007469EF" w:rsidP="00CC3D74">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exports from </w:t>
      </w:r>
      <w:r w:rsidR="00C22E08" w:rsidRPr="0059316A">
        <w:rPr>
          <w:sz w:val="24"/>
          <w:szCs w:val="24"/>
        </w:rPr>
        <w:t>t</w:t>
      </w:r>
      <w:r w:rsidRPr="0059316A">
        <w:rPr>
          <w:sz w:val="24"/>
          <w:szCs w:val="24"/>
        </w:rPr>
        <w:t xml:space="preserve">he West </w:t>
      </w:r>
      <w:r w:rsidR="00ED7119" w:rsidRPr="0059316A">
        <w:rPr>
          <w:sz w:val="24"/>
          <w:szCs w:val="24"/>
        </w:rPr>
        <w:t>B</w:t>
      </w:r>
      <w:r w:rsidRPr="0059316A">
        <w:rPr>
          <w:sz w:val="24"/>
          <w:szCs w:val="24"/>
        </w:rPr>
        <w:t>ank in 201</w:t>
      </w:r>
      <w:r w:rsidR="00570688" w:rsidRPr="0059316A">
        <w:rPr>
          <w:sz w:val="24"/>
          <w:szCs w:val="24"/>
        </w:rPr>
        <w:t>6</w:t>
      </w:r>
      <w:r w:rsidRPr="0059316A">
        <w:rPr>
          <w:sz w:val="24"/>
          <w:szCs w:val="24"/>
        </w:rPr>
        <w:t xml:space="preserve"> was USD 9</w:t>
      </w:r>
      <w:r w:rsidR="00FC6DFA" w:rsidRPr="0059316A">
        <w:rPr>
          <w:sz w:val="24"/>
          <w:szCs w:val="24"/>
        </w:rPr>
        <w:t>22</w:t>
      </w:r>
      <w:r w:rsidRPr="0059316A">
        <w:rPr>
          <w:sz w:val="24"/>
          <w:szCs w:val="24"/>
        </w:rPr>
        <w:t>.</w:t>
      </w:r>
      <w:r w:rsidR="00FC6DFA" w:rsidRPr="0059316A">
        <w:rPr>
          <w:sz w:val="24"/>
          <w:szCs w:val="24"/>
        </w:rPr>
        <w:t>3</w:t>
      </w:r>
      <w:r w:rsidRPr="0059316A">
        <w:rPr>
          <w:sz w:val="24"/>
          <w:szCs w:val="24"/>
        </w:rPr>
        <w:t xml:space="preserve"> million, showing </w:t>
      </w:r>
      <w:r w:rsidR="005A5F34" w:rsidRPr="0059316A">
        <w:rPr>
          <w:sz w:val="24"/>
          <w:szCs w:val="24"/>
        </w:rPr>
        <w:t>a decrease</w:t>
      </w:r>
      <w:r w:rsidRPr="0059316A">
        <w:rPr>
          <w:sz w:val="24"/>
          <w:szCs w:val="24"/>
        </w:rPr>
        <w:t xml:space="preserve"> of </w:t>
      </w:r>
      <w:r w:rsidR="00FC6DFA" w:rsidRPr="0059316A">
        <w:rPr>
          <w:sz w:val="24"/>
          <w:szCs w:val="24"/>
        </w:rPr>
        <w:t>3</w:t>
      </w:r>
      <w:r w:rsidRPr="0059316A">
        <w:rPr>
          <w:sz w:val="24"/>
          <w:szCs w:val="24"/>
        </w:rPr>
        <w:t>.</w:t>
      </w:r>
      <w:r w:rsidR="00FC6DFA" w:rsidRPr="0059316A">
        <w:rPr>
          <w:sz w:val="24"/>
          <w:szCs w:val="24"/>
        </w:rPr>
        <w:t>3</w:t>
      </w:r>
      <w:r w:rsidRPr="0059316A">
        <w:rPr>
          <w:sz w:val="24"/>
          <w:szCs w:val="24"/>
        </w:rPr>
        <w:t xml:space="preserve">% compared to </w:t>
      </w:r>
      <w:r w:rsidRPr="0059316A">
        <w:rPr>
          <w:sz w:val="24"/>
          <w:szCs w:val="24"/>
          <w:rtl/>
        </w:rPr>
        <w:t>201</w:t>
      </w:r>
      <w:r w:rsidR="00570688" w:rsidRPr="0059316A">
        <w:rPr>
          <w:sz w:val="24"/>
          <w:szCs w:val="24"/>
        </w:rPr>
        <w:t>5</w:t>
      </w:r>
      <w:r w:rsidRPr="0059316A">
        <w:rPr>
          <w:sz w:val="24"/>
          <w:szCs w:val="24"/>
        </w:rPr>
        <w:t>. On the other hand the total value of</w:t>
      </w:r>
      <w:r w:rsidR="00E64B7E" w:rsidRPr="0059316A">
        <w:rPr>
          <w:sz w:val="24"/>
          <w:szCs w:val="24"/>
        </w:rPr>
        <w:t xml:space="preserve"> registered</w:t>
      </w:r>
      <w:r w:rsidRPr="0059316A">
        <w:rPr>
          <w:sz w:val="24"/>
          <w:szCs w:val="24"/>
        </w:rPr>
        <w:t xml:space="preserve"> exports </w:t>
      </w:r>
      <w:r w:rsidR="00B84CC3" w:rsidRPr="0059316A">
        <w:rPr>
          <w:sz w:val="24"/>
          <w:szCs w:val="24"/>
        </w:rPr>
        <w:t>from</w:t>
      </w:r>
      <w:r w:rsidRPr="0059316A">
        <w:rPr>
          <w:sz w:val="24"/>
          <w:szCs w:val="24"/>
        </w:rPr>
        <w:t xml:space="preserve"> Gaza Strip was USD 4.</w:t>
      </w:r>
      <w:r w:rsidR="00FC6DFA" w:rsidRPr="0059316A">
        <w:rPr>
          <w:sz w:val="24"/>
          <w:szCs w:val="24"/>
        </w:rPr>
        <w:t>2</w:t>
      </w:r>
      <w:r w:rsidRPr="0059316A">
        <w:rPr>
          <w:sz w:val="24"/>
          <w:szCs w:val="24"/>
        </w:rPr>
        <w:t xml:space="preserve"> million</w:t>
      </w:r>
      <w:r w:rsidR="00B84CC3" w:rsidRPr="0059316A">
        <w:rPr>
          <w:sz w:val="24"/>
          <w:szCs w:val="24"/>
        </w:rPr>
        <w:t>,</w:t>
      </w:r>
      <w:r w:rsidRPr="0059316A">
        <w:rPr>
          <w:sz w:val="24"/>
          <w:szCs w:val="24"/>
        </w:rPr>
        <w:t xml:space="preserve"> </w:t>
      </w:r>
      <w:r w:rsidR="00CC3D74" w:rsidRPr="0059316A">
        <w:rPr>
          <w:sz w:val="24"/>
          <w:szCs w:val="24"/>
        </w:rPr>
        <w:t>marking</w:t>
      </w:r>
      <w:r w:rsidRPr="0059316A">
        <w:rPr>
          <w:sz w:val="24"/>
          <w:szCs w:val="24"/>
        </w:rPr>
        <w:t xml:space="preserve"> a</w:t>
      </w:r>
      <w:r w:rsidR="00FC6DFA" w:rsidRPr="0059316A">
        <w:rPr>
          <w:sz w:val="24"/>
          <w:szCs w:val="24"/>
        </w:rPr>
        <w:t>n</w:t>
      </w:r>
      <w:r w:rsidRPr="0059316A">
        <w:rPr>
          <w:sz w:val="24"/>
          <w:szCs w:val="24"/>
        </w:rPr>
        <w:t xml:space="preserve"> </w:t>
      </w:r>
      <w:r w:rsidR="00FC6DFA" w:rsidRPr="0059316A">
        <w:rPr>
          <w:sz w:val="24"/>
          <w:szCs w:val="24"/>
        </w:rPr>
        <w:t>in</w:t>
      </w:r>
      <w:r w:rsidRPr="0059316A">
        <w:rPr>
          <w:sz w:val="24"/>
          <w:szCs w:val="24"/>
        </w:rPr>
        <w:t xml:space="preserve">crease of </w:t>
      </w:r>
      <w:r w:rsidR="00F200B9" w:rsidRPr="0059316A">
        <w:rPr>
          <w:sz w:val="24"/>
          <w:szCs w:val="24"/>
        </w:rPr>
        <w:t>6</w:t>
      </w:r>
      <w:r w:rsidRPr="0059316A">
        <w:rPr>
          <w:sz w:val="24"/>
          <w:szCs w:val="24"/>
        </w:rPr>
        <w:t>.</w:t>
      </w:r>
      <w:r w:rsidR="00F200B9" w:rsidRPr="0059316A">
        <w:rPr>
          <w:sz w:val="24"/>
          <w:szCs w:val="24"/>
        </w:rPr>
        <w:t>2</w:t>
      </w:r>
      <w:r w:rsidRPr="0059316A">
        <w:rPr>
          <w:sz w:val="24"/>
          <w:szCs w:val="24"/>
        </w:rPr>
        <w:t xml:space="preserve">% compared to </w:t>
      </w:r>
      <w:r w:rsidRPr="0059316A">
        <w:rPr>
          <w:sz w:val="24"/>
          <w:szCs w:val="24"/>
          <w:rtl/>
        </w:rPr>
        <w:t>201</w:t>
      </w:r>
      <w:r w:rsidR="00570688" w:rsidRPr="0059316A">
        <w:rPr>
          <w:sz w:val="24"/>
          <w:szCs w:val="24"/>
        </w:rPr>
        <w:t>5</w:t>
      </w:r>
      <w:r w:rsidRPr="0059316A">
        <w:rPr>
          <w:sz w:val="24"/>
          <w:szCs w:val="24"/>
        </w:rPr>
        <w:t>.</w:t>
      </w:r>
    </w:p>
    <w:p w:rsidR="00652248" w:rsidRPr="0059316A" w:rsidRDefault="00652248" w:rsidP="00652248">
      <w:pPr>
        <w:pStyle w:val="Header"/>
        <w:tabs>
          <w:tab w:val="clear" w:pos="4153"/>
          <w:tab w:val="clear" w:pos="8306"/>
        </w:tabs>
        <w:bidi w:val="0"/>
        <w:jc w:val="both"/>
        <w:rPr>
          <w:sz w:val="24"/>
          <w:szCs w:val="24"/>
        </w:rPr>
      </w:pPr>
    </w:p>
    <w:p w:rsidR="00234B78" w:rsidRPr="0059316A" w:rsidRDefault="00234B78" w:rsidP="00652248">
      <w:pPr>
        <w:bidi w:val="0"/>
        <w:rPr>
          <w:rFonts w:ascii="Arial" w:hAnsi="Arial" w:cs="Arial"/>
          <w:b/>
          <w:bCs/>
          <w:sz w:val="22"/>
          <w:szCs w:val="22"/>
        </w:rPr>
      </w:pPr>
      <w:r w:rsidRPr="0059316A">
        <w:rPr>
          <w:rFonts w:ascii="Arial" w:hAnsi="Arial" w:cs="Arial"/>
          <w:b/>
          <w:bCs/>
          <w:sz w:val="22"/>
          <w:szCs w:val="22"/>
        </w:rPr>
        <w:lastRenderedPageBreak/>
        <w:t>Distribution of Registered Imports and Exports of Goods in Palestine by region in 201</w:t>
      </w:r>
      <w:r w:rsidR="00570688" w:rsidRPr="0059316A">
        <w:rPr>
          <w:rFonts w:ascii="Arial" w:hAnsi="Arial" w:cs="Arial"/>
          <w:b/>
          <w:bCs/>
          <w:sz w:val="22"/>
          <w:szCs w:val="22"/>
        </w:rPr>
        <w:t>6</w:t>
      </w:r>
    </w:p>
    <w:p w:rsidR="007C4A32" w:rsidRPr="0059316A" w:rsidRDefault="007C4A32" w:rsidP="007C4A32">
      <w:pPr>
        <w:bidi w:val="0"/>
        <w:jc w:val="center"/>
        <w:rPr>
          <w:rFonts w:ascii="Arial" w:hAnsi="Arial" w:cs="Arial"/>
          <w:b/>
          <w:bCs/>
          <w:sz w:val="8"/>
          <w:szCs w:val="8"/>
        </w:rPr>
      </w:pPr>
    </w:p>
    <w:tbl>
      <w:tblPr>
        <w:tblStyle w:val="TableGrid"/>
        <w:tblW w:w="0" w:type="auto"/>
        <w:jc w:val="center"/>
        <w:tblLook w:val="04A0"/>
      </w:tblPr>
      <w:tblGrid>
        <w:gridCol w:w="9039"/>
      </w:tblGrid>
      <w:tr w:rsidR="006F22F1" w:rsidRPr="0059316A" w:rsidTr="006106CE">
        <w:trPr>
          <w:trHeight w:val="3746"/>
          <w:jc w:val="center"/>
        </w:trPr>
        <w:tc>
          <w:tcPr>
            <w:tcW w:w="9039" w:type="dxa"/>
          </w:tcPr>
          <w:p w:rsidR="006F22F1" w:rsidRPr="0059316A" w:rsidRDefault="00C40816" w:rsidP="00C40816">
            <w:pPr>
              <w:pStyle w:val="BodyText"/>
              <w:spacing w:after="120" w:line="240" w:lineRule="auto"/>
              <w:jc w:val="center"/>
              <w:rPr>
                <w:b/>
                <w:bCs/>
                <w:sz w:val="28"/>
              </w:rPr>
            </w:pPr>
            <w:r w:rsidRPr="0059316A">
              <w:rPr>
                <w:b/>
                <w:bCs/>
                <w:noProof/>
                <w:sz w:val="28"/>
                <w:lang w:val="en-GB" w:eastAsia="en-GB"/>
              </w:rPr>
              <w:drawing>
                <wp:inline distT="0" distB="0" distL="0" distR="0">
                  <wp:extent cx="2781300" cy="2124075"/>
                  <wp:effectExtent l="1905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DE35BD" w:rsidRPr="0059316A">
              <w:rPr>
                <w:b/>
                <w:bCs/>
                <w:noProof/>
                <w:sz w:val="28"/>
                <w:lang w:val="en-GB" w:eastAsia="en-GB"/>
              </w:rPr>
              <w:drawing>
                <wp:inline distT="0" distB="0" distL="0" distR="0">
                  <wp:extent cx="2581275" cy="1981200"/>
                  <wp:effectExtent l="1905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42659" w:rsidRPr="0059316A" w:rsidRDefault="00842659" w:rsidP="0027639A">
      <w:pPr>
        <w:bidi w:val="0"/>
        <w:rPr>
          <w:rFonts w:cs="Simplified Arabic"/>
          <w:b/>
          <w:bCs/>
          <w:sz w:val="24"/>
          <w:szCs w:val="24"/>
        </w:rPr>
      </w:pPr>
    </w:p>
    <w:p w:rsidR="00842659" w:rsidRPr="0059316A" w:rsidRDefault="0027639A" w:rsidP="004A6F03">
      <w:pPr>
        <w:bidi w:val="0"/>
        <w:rPr>
          <w:rFonts w:cs="Simplified Arabic"/>
          <w:b/>
          <w:bCs/>
          <w:sz w:val="24"/>
          <w:szCs w:val="24"/>
        </w:rPr>
      </w:pPr>
      <w:r w:rsidRPr="0059316A">
        <w:rPr>
          <w:rFonts w:cs="Simplified Arabic"/>
          <w:b/>
          <w:bCs/>
          <w:sz w:val="24"/>
          <w:szCs w:val="24"/>
        </w:rPr>
        <w:t>2.4 Imports</w:t>
      </w:r>
      <w:r w:rsidR="00316779" w:rsidRPr="0059316A">
        <w:rPr>
          <w:rFonts w:cs="Simplified Arabic"/>
          <w:b/>
          <w:bCs/>
          <w:sz w:val="24"/>
          <w:szCs w:val="24"/>
        </w:rPr>
        <w:t xml:space="preserve"> and </w:t>
      </w:r>
      <w:r w:rsidRPr="0059316A">
        <w:rPr>
          <w:rFonts w:cs="Simplified Arabic"/>
          <w:b/>
          <w:bCs/>
          <w:sz w:val="24"/>
          <w:szCs w:val="24"/>
        </w:rPr>
        <w:t xml:space="preserve">Exports in Services with Israel in Palestine by </w:t>
      </w:r>
      <w:r w:rsidR="004A6F03" w:rsidRPr="0059316A">
        <w:rPr>
          <w:rFonts w:cs="Simplified Arabic"/>
          <w:b/>
          <w:bCs/>
          <w:sz w:val="24"/>
          <w:szCs w:val="24"/>
        </w:rPr>
        <w:t>Y</w:t>
      </w:r>
      <w:r w:rsidRPr="0059316A">
        <w:rPr>
          <w:rFonts w:cs="Simplified Arabic"/>
          <w:b/>
          <w:bCs/>
          <w:sz w:val="24"/>
          <w:szCs w:val="24"/>
        </w:rPr>
        <w:t>ear:</w:t>
      </w:r>
    </w:p>
    <w:p w:rsidR="008F6476" w:rsidRPr="0059316A" w:rsidRDefault="0027639A" w:rsidP="008F6476">
      <w:pPr>
        <w:pStyle w:val="Header"/>
        <w:tabs>
          <w:tab w:val="clear" w:pos="4153"/>
          <w:tab w:val="clear" w:pos="8306"/>
        </w:tabs>
        <w:bidi w:val="0"/>
        <w:jc w:val="both"/>
        <w:rPr>
          <w:rFonts w:cs="Simplified Arabic"/>
          <w:sz w:val="24"/>
          <w:szCs w:val="24"/>
        </w:rPr>
      </w:pPr>
      <w:r w:rsidRPr="0059316A">
        <w:rPr>
          <w:sz w:val="24"/>
          <w:szCs w:val="24"/>
        </w:rPr>
        <w:t xml:space="preserve">The total value of imported services from Israel in 2016 was USD 137 million, which marks a </w:t>
      </w:r>
      <w:r w:rsidR="005A5F34" w:rsidRPr="0059316A">
        <w:rPr>
          <w:sz w:val="24"/>
          <w:szCs w:val="24"/>
        </w:rPr>
        <w:t>decrease of</w:t>
      </w:r>
      <w:r w:rsidRPr="0059316A">
        <w:rPr>
          <w:sz w:val="24"/>
          <w:szCs w:val="24"/>
        </w:rPr>
        <w:t xml:space="preserve"> 4% compared to 2015. On the other hand the e</w:t>
      </w:r>
      <w:r w:rsidRPr="0059316A">
        <w:rPr>
          <w:rFonts w:cs="Simplified Arabic"/>
          <w:sz w:val="24"/>
          <w:szCs w:val="24"/>
        </w:rPr>
        <w:t xml:space="preserve">xported services to Israel totaled </w:t>
      </w:r>
      <w:r w:rsidRPr="0059316A">
        <w:rPr>
          <w:sz w:val="24"/>
          <w:szCs w:val="24"/>
        </w:rPr>
        <w:t>USD</w:t>
      </w:r>
      <w:r w:rsidRPr="0059316A">
        <w:rPr>
          <w:rFonts w:cs="Simplified Arabic"/>
          <w:sz w:val="24"/>
          <w:szCs w:val="24"/>
        </w:rPr>
        <w:t xml:space="preserve"> 161.4 million with a decrease of 8.2% compared to 2015. The surplus in the net trade balance in services totaled USD 24.4 million</w:t>
      </w:r>
      <w:r w:rsidR="00735763" w:rsidRPr="0059316A">
        <w:rPr>
          <w:rFonts w:cs="Simplified Arabic"/>
          <w:sz w:val="24"/>
          <w:szCs w:val="24"/>
        </w:rPr>
        <w:t xml:space="preserve"> in 2016</w:t>
      </w:r>
      <w:r w:rsidRPr="0059316A">
        <w:rPr>
          <w:rFonts w:cs="Simplified Arabic"/>
          <w:sz w:val="24"/>
          <w:szCs w:val="24"/>
        </w:rPr>
        <w:t xml:space="preserve">, showing a decrease of 26.5% compared to 2015. </w:t>
      </w:r>
    </w:p>
    <w:p w:rsidR="008F6476" w:rsidRPr="0059316A" w:rsidRDefault="008F6476" w:rsidP="008F6476">
      <w:pPr>
        <w:pStyle w:val="Header"/>
        <w:tabs>
          <w:tab w:val="clear" w:pos="4153"/>
          <w:tab w:val="clear" w:pos="8306"/>
        </w:tabs>
        <w:bidi w:val="0"/>
        <w:jc w:val="both"/>
        <w:rPr>
          <w:rFonts w:cs="Simplified Arabic"/>
          <w:sz w:val="24"/>
          <w:szCs w:val="24"/>
        </w:rPr>
      </w:pPr>
    </w:p>
    <w:p w:rsidR="008F6476" w:rsidRPr="0059316A" w:rsidRDefault="008F6476" w:rsidP="00090246">
      <w:pPr>
        <w:pStyle w:val="Header"/>
        <w:tabs>
          <w:tab w:val="clear" w:pos="4153"/>
          <w:tab w:val="clear" w:pos="8306"/>
        </w:tabs>
        <w:bidi w:val="0"/>
        <w:jc w:val="center"/>
        <w:rPr>
          <w:rFonts w:ascii="Arial" w:hAnsi="Arial" w:cs="Arial"/>
          <w:b/>
          <w:bCs/>
          <w:sz w:val="22"/>
          <w:szCs w:val="22"/>
        </w:rPr>
      </w:pPr>
      <w:r w:rsidRPr="0059316A">
        <w:rPr>
          <w:rFonts w:ascii="Arial" w:hAnsi="Arial" w:cs="Arial"/>
          <w:b/>
          <w:bCs/>
          <w:sz w:val="22"/>
          <w:szCs w:val="22"/>
        </w:rPr>
        <w:t>Value of Registered</w:t>
      </w:r>
      <w:r w:rsidRPr="0059316A">
        <w:rPr>
          <w:rFonts w:cs="Simplified Arabic"/>
          <w:b/>
          <w:bCs/>
          <w:sz w:val="22"/>
          <w:szCs w:val="22"/>
        </w:rPr>
        <w:t xml:space="preserve"> </w:t>
      </w:r>
      <w:r w:rsidRPr="0059316A">
        <w:rPr>
          <w:rFonts w:ascii="Arial" w:hAnsi="Arial" w:cs="Arial"/>
          <w:b/>
          <w:bCs/>
          <w:sz w:val="22"/>
          <w:szCs w:val="22"/>
        </w:rPr>
        <w:t>Imports, Exports and Net Trade Balance</w:t>
      </w:r>
      <w:r w:rsidR="00090246" w:rsidRPr="0059316A">
        <w:rPr>
          <w:rFonts w:ascii="Arial" w:hAnsi="Arial" w:cs="Arial"/>
          <w:b/>
          <w:bCs/>
          <w:sz w:val="22"/>
          <w:szCs w:val="22"/>
        </w:rPr>
        <w:t xml:space="preserve"> in services</w:t>
      </w:r>
      <w:r w:rsidRPr="0059316A">
        <w:rPr>
          <w:rFonts w:ascii="Arial" w:hAnsi="Arial" w:cs="Arial"/>
          <w:b/>
          <w:bCs/>
          <w:sz w:val="22"/>
          <w:szCs w:val="22"/>
        </w:rPr>
        <w:t xml:space="preserve"> </w:t>
      </w:r>
      <w:r w:rsidR="00EB38AF" w:rsidRPr="0059316A">
        <w:rPr>
          <w:rFonts w:ascii="Arial" w:hAnsi="Arial" w:cs="Arial"/>
          <w:b/>
          <w:bCs/>
          <w:sz w:val="22"/>
          <w:szCs w:val="22"/>
        </w:rPr>
        <w:t>2000</w:t>
      </w:r>
      <w:r w:rsidRPr="0059316A">
        <w:rPr>
          <w:rFonts w:ascii="Arial" w:hAnsi="Arial" w:cs="Arial"/>
          <w:b/>
          <w:bCs/>
          <w:sz w:val="22"/>
          <w:szCs w:val="22"/>
        </w:rPr>
        <w:t xml:space="preserve"> - 2016</w:t>
      </w:r>
    </w:p>
    <w:p w:rsidR="008F6476" w:rsidRPr="0059316A" w:rsidRDefault="008F6476" w:rsidP="00185D87">
      <w:pPr>
        <w:bidi w:val="0"/>
        <w:spacing w:after="120"/>
        <w:rPr>
          <w:rFonts w:cs="Simplified Arabic"/>
          <w:b/>
          <w:bCs/>
          <w:sz w:val="24"/>
          <w:szCs w:val="24"/>
        </w:rPr>
      </w:pPr>
      <w:r w:rsidRPr="0059316A">
        <w:rPr>
          <w:rFonts w:cs="Simplified Arabic"/>
          <w:b/>
          <w:bCs/>
          <w:noProof/>
          <w:sz w:val="24"/>
          <w:szCs w:val="24"/>
          <w:lang w:val="en-GB" w:eastAsia="en-GB"/>
        </w:rPr>
        <w:drawing>
          <wp:inline distT="0" distB="0" distL="0" distR="0">
            <wp:extent cx="5724525" cy="2676525"/>
            <wp:effectExtent l="19050" t="0" r="9525"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F6476" w:rsidRPr="0059316A" w:rsidRDefault="008F6476" w:rsidP="008F6476">
      <w:pPr>
        <w:bidi w:val="0"/>
        <w:rPr>
          <w:rFonts w:cs="Simplified Arabic"/>
          <w:b/>
          <w:bCs/>
          <w:sz w:val="24"/>
          <w:szCs w:val="24"/>
        </w:rPr>
      </w:pPr>
    </w:p>
    <w:p w:rsidR="0027639A" w:rsidRPr="0059316A" w:rsidRDefault="00316779" w:rsidP="004A0D6F">
      <w:pPr>
        <w:bidi w:val="0"/>
        <w:jc w:val="both"/>
        <w:rPr>
          <w:rFonts w:cs="Simplified Arabic"/>
          <w:b/>
          <w:bCs/>
          <w:sz w:val="24"/>
          <w:szCs w:val="24"/>
        </w:rPr>
      </w:pPr>
      <w:r w:rsidRPr="0059316A">
        <w:rPr>
          <w:rFonts w:cs="Simplified Arabic"/>
          <w:b/>
          <w:bCs/>
          <w:sz w:val="24"/>
          <w:szCs w:val="24"/>
        </w:rPr>
        <w:t xml:space="preserve">2.5 Total Value of Imports and Exports in Services with Israel by Main Categories of </w:t>
      </w:r>
      <w:r w:rsidR="004A6F03" w:rsidRPr="0059316A">
        <w:rPr>
          <w:rFonts w:cs="Simplified Arabic"/>
          <w:b/>
          <w:bCs/>
          <w:sz w:val="24"/>
          <w:szCs w:val="24"/>
        </w:rPr>
        <w:t>S</w:t>
      </w:r>
      <w:r w:rsidRPr="0059316A">
        <w:rPr>
          <w:rFonts w:cs="Simplified Arabic"/>
          <w:b/>
          <w:bCs/>
          <w:sz w:val="24"/>
          <w:szCs w:val="24"/>
        </w:rPr>
        <w:t xml:space="preserve">ervices </w:t>
      </w:r>
      <w:r w:rsidR="00805138">
        <w:rPr>
          <w:rFonts w:cs="Simplified Arabic"/>
          <w:b/>
          <w:bCs/>
          <w:sz w:val="24"/>
          <w:szCs w:val="24"/>
        </w:rPr>
        <w:t>in</w:t>
      </w:r>
      <w:r w:rsidRPr="0059316A">
        <w:rPr>
          <w:rFonts w:cs="Simplified Arabic"/>
          <w:b/>
          <w:bCs/>
          <w:sz w:val="24"/>
          <w:szCs w:val="24"/>
        </w:rPr>
        <w:t xml:space="preserve"> 2016:</w:t>
      </w:r>
    </w:p>
    <w:p w:rsidR="00316779" w:rsidRPr="0059316A" w:rsidRDefault="00316779" w:rsidP="0064378C">
      <w:pPr>
        <w:pStyle w:val="Header"/>
        <w:tabs>
          <w:tab w:val="clear" w:pos="4153"/>
          <w:tab w:val="clear" w:pos="8306"/>
        </w:tabs>
        <w:bidi w:val="0"/>
        <w:jc w:val="both"/>
        <w:rPr>
          <w:sz w:val="24"/>
          <w:szCs w:val="24"/>
          <w:rtl/>
        </w:rPr>
      </w:pPr>
      <w:r w:rsidRPr="0059316A">
        <w:rPr>
          <w:sz w:val="24"/>
          <w:szCs w:val="24"/>
        </w:rPr>
        <w:t>Other business services and transport</w:t>
      </w:r>
      <w:r w:rsidR="004A6F03" w:rsidRPr="0059316A">
        <w:rPr>
          <w:sz w:val="24"/>
          <w:szCs w:val="24"/>
        </w:rPr>
        <w:t>ation</w:t>
      </w:r>
      <w:r w:rsidRPr="0059316A">
        <w:rPr>
          <w:sz w:val="24"/>
          <w:szCs w:val="24"/>
        </w:rPr>
        <w:t xml:space="preserve"> services accounted for 51.</w:t>
      </w:r>
      <w:r w:rsidR="0064378C">
        <w:rPr>
          <w:sz w:val="24"/>
          <w:szCs w:val="24"/>
        </w:rPr>
        <w:t>6</w:t>
      </w:r>
      <w:r w:rsidRPr="0059316A">
        <w:rPr>
          <w:sz w:val="24"/>
          <w:szCs w:val="24"/>
        </w:rPr>
        <w:t xml:space="preserve">% and 34.8% of total  </w:t>
      </w:r>
      <w:r w:rsidR="004A6F03" w:rsidRPr="0059316A">
        <w:rPr>
          <w:sz w:val="24"/>
          <w:szCs w:val="24"/>
        </w:rPr>
        <w:t xml:space="preserve"> services </w:t>
      </w:r>
      <w:r w:rsidRPr="0059316A">
        <w:rPr>
          <w:sz w:val="24"/>
          <w:szCs w:val="24"/>
        </w:rPr>
        <w:t>imports</w:t>
      </w:r>
      <w:r w:rsidR="00274C55">
        <w:rPr>
          <w:sz w:val="24"/>
          <w:szCs w:val="24"/>
        </w:rPr>
        <w:t xml:space="preserve"> in 2016</w:t>
      </w:r>
      <w:r w:rsidR="004A6F03" w:rsidRPr="0059316A">
        <w:rPr>
          <w:sz w:val="24"/>
          <w:szCs w:val="24"/>
        </w:rPr>
        <w:t>.</w:t>
      </w:r>
    </w:p>
    <w:p w:rsidR="00842659" w:rsidRPr="0059316A" w:rsidRDefault="00316779" w:rsidP="00274C55">
      <w:pPr>
        <w:pStyle w:val="Header"/>
        <w:tabs>
          <w:tab w:val="clear" w:pos="4153"/>
          <w:tab w:val="clear" w:pos="8306"/>
        </w:tabs>
        <w:bidi w:val="0"/>
        <w:jc w:val="both"/>
        <w:rPr>
          <w:sz w:val="24"/>
          <w:szCs w:val="24"/>
        </w:rPr>
      </w:pPr>
      <w:r w:rsidRPr="0059316A">
        <w:rPr>
          <w:sz w:val="24"/>
          <w:szCs w:val="24"/>
        </w:rPr>
        <w:t>As for service</w:t>
      </w:r>
      <w:r w:rsidR="004A6F03" w:rsidRPr="0059316A">
        <w:rPr>
          <w:sz w:val="24"/>
          <w:szCs w:val="24"/>
        </w:rPr>
        <w:t>s</w:t>
      </w:r>
      <w:r w:rsidRPr="0059316A">
        <w:rPr>
          <w:sz w:val="24"/>
          <w:szCs w:val="24"/>
        </w:rPr>
        <w:t xml:space="preserve"> exports, construction services</w:t>
      </w:r>
      <w:r w:rsidR="004A6F03" w:rsidRPr="0059316A">
        <w:rPr>
          <w:sz w:val="24"/>
          <w:szCs w:val="24"/>
        </w:rPr>
        <w:t xml:space="preserve"> and goods for processing services</w:t>
      </w:r>
      <w:r w:rsidRPr="0059316A">
        <w:rPr>
          <w:sz w:val="24"/>
          <w:szCs w:val="24"/>
        </w:rPr>
        <w:t xml:space="preserve"> </w:t>
      </w:r>
      <w:r w:rsidR="004A6F03" w:rsidRPr="0059316A">
        <w:rPr>
          <w:sz w:val="24"/>
          <w:szCs w:val="24"/>
        </w:rPr>
        <w:t>accounted for</w:t>
      </w:r>
      <w:r w:rsidRPr="0059316A">
        <w:rPr>
          <w:sz w:val="24"/>
          <w:szCs w:val="24"/>
        </w:rPr>
        <w:t xml:space="preserve"> 36.7%</w:t>
      </w:r>
      <w:r w:rsidR="004A6F03" w:rsidRPr="0059316A">
        <w:rPr>
          <w:sz w:val="24"/>
          <w:szCs w:val="24"/>
        </w:rPr>
        <w:t xml:space="preserve"> and</w:t>
      </w:r>
      <w:r w:rsidRPr="0059316A">
        <w:rPr>
          <w:sz w:val="24"/>
          <w:szCs w:val="24"/>
        </w:rPr>
        <w:t xml:space="preserve"> 35.5% of the total value of service</w:t>
      </w:r>
      <w:r w:rsidR="004A6F03" w:rsidRPr="0059316A">
        <w:rPr>
          <w:sz w:val="24"/>
          <w:szCs w:val="24"/>
        </w:rPr>
        <w:t>s</w:t>
      </w:r>
      <w:r w:rsidRPr="0059316A">
        <w:rPr>
          <w:sz w:val="24"/>
          <w:szCs w:val="24"/>
        </w:rPr>
        <w:t xml:space="preserve"> exports </w:t>
      </w:r>
      <w:r w:rsidR="00274C55">
        <w:rPr>
          <w:sz w:val="24"/>
          <w:szCs w:val="24"/>
        </w:rPr>
        <w:t>in</w:t>
      </w:r>
      <w:r w:rsidRPr="0059316A">
        <w:rPr>
          <w:sz w:val="24"/>
          <w:szCs w:val="24"/>
        </w:rPr>
        <w:t xml:space="preserve"> 2016.</w:t>
      </w:r>
    </w:p>
    <w:p w:rsidR="00C707FF" w:rsidRPr="0059316A" w:rsidRDefault="00C707FF" w:rsidP="00830D49">
      <w:pPr>
        <w:pStyle w:val="Heading2"/>
        <w:bidi w:val="0"/>
        <w:spacing w:before="0" w:after="0"/>
        <w:jc w:val="center"/>
        <w:rPr>
          <w:rFonts w:ascii="Times New Roman" w:cs="Times New Roman"/>
          <w:b w:val="0"/>
          <w:bCs w:val="0"/>
          <w:i w:val="0"/>
          <w:iCs w:val="0"/>
          <w:color w:val="000000" w:themeColor="text1"/>
          <w:szCs w:val="24"/>
        </w:rPr>
      </w:pPr>
      <w:r w:rsidRPr="0059316A">
        <w:rPr>
          <w:rFonts w:ascii="Times New Roman" w:cs="Times New Roman"/>
          <w:b w:val="0"/>
          <w:bCs w:val="0"/>
          <w:i w:val="0"/>
          <w:iCs w:val="0"/>
          <w:color w:val="000000" w:themeColor="text1"/>
          <w:szCs w:val="24"/>
        </w:rPr>
        <w:lastRenderedPageBreak/>
        <w:t xml:space="preserve">Chapter </w:t>
      </w:r>
      <w:r w:rsidR="00830D49" w:rsidRPr="0059316A">
        <w:rPr>
          <w:rFonts w:ascii="Times New Roman" w:cs="Times New Roman"/>
          <w:b w:val="0"/>
          <w:bCs w:val="0"/>
          <w:i w:val="0"/>
          <w:iCs w:val="0"/>
          <w:color w:val="000000" w:themeColor="text1"/>
          <w:szCs w:val="24"/>
        </w:rPr>
        <w:t>Three</w:t>
      </w:r>
    </w:p>
    <w:p w:rsidR="008A4D7B" w:rsidRPr="0059316A" w:rsidRDefault="008A4D7B" w:rsidP="002D0E3D">
      <w:pPr>
        <w:pStyle w:val="Heading1"/>
        <w:spacing w:before="0" w:after="0"/>
        <w:jc w:val="center"/>
        <w:rPr>
          <w:rFonts w:ascii="Times New Roman" w:cs="Times New Roman"/>
          <w:color w:val="000000" w:themeColor="text1"/>
          <w:szCs w:val="28"/>
        </w:rPr>
      </w:pPr>
    </w:p>
    <w:p w:rsidR="00C707FF" w:rsidRPr="0059316A" w:rsidRDefault="00C707FF" w:rsidP="00CF7841">
      <w:pPr>
        <w:pStyle w:val="Heading1"/>
        <w:spacing w:before="0" w:after="0"/>
        <w:jc w:val="center"/>
        <w:rPr>
          <w:rFonts w:ascii="Times New Roman" w:cs="Times New Roman"/>
          <w:color w:val="000000" w:themeColor="text1"/>
          <w:szCs w:val="28"/>
          <w:rtl/>
        </w:rPr>
      </w:pPr>
      <w:r w:rsidRPr="0059316A">
        <w:rPr>
          <w:rFonts w:ascii="Times New Roman" w:cs="Times New Roman"/>
          <w:color w:val="000000" w:themeColor="text1"/>
          <w:szCs w:val="28"/>
        </w:rPr>
        <w:t>Methodology</w:t>
      </w:r>
    </w:p>
    <w:p w:rsidR="00C707FF" w:rsidRPr="0059316A" w:rsidRDefault="00C707FF" w:rsidP="002D0E3D">
      <w:pPr>
        <w:pStyle w:val="BodyText"/>
        <w:spacing w:line="240" w:lineRule="auto"/>
        <w:jc w:val="center"/>
        <w:rPr>
          <w:rFonts w:cs="Times New Roman"/>
          <w:b/>
          <w:bCs/>
          <w:sz w:val="28"/>
        </w:rPr>
      </w:pPr>
    </w:p>
    <w:p w:rsidR="00F66EF7" w:rsidRPr="0059316A" w:rsidRDefault="00777E17" w:rsidP="00CC3D74">
      <w:pPr>
        <w:pStyle w:val="BodyText"/>
        <w:spacing w:line="240" w:lineRule="auto"/>
        <w:rPr>
          <w:szCs w:val="24"/>
        </w:rPr>
      </w:pPr>
      <w:r w:rsidRPr="0059316A">
        <w:rPr>
          <w:szCs w:val="24"/>
        </w:rPr>
        <w:t xml:space="preserve">In the preparation of this report, PCBS </w:t>
      </w:r>
      <w:r w:rsidR="00ED4FAD" w:rsidRPr="0059316A">
        <w:rPr>
          <w:szCs w:val="24"/>
        </w:rPr>
        <w:t>compl</w:t>
      </w:r>
      <w:r w:rsidR="00CC3D74" w:rsidRPr="0059316A">
        <w:rPr>
          <w:szCs w:val="24"/>
        </w:rPr>
        <w:t>i</w:t>
      </w:r>
      <w:r w:rsidR="00ED4FAD" w:rsidRPr="0059316A">
        <w:rPr>
          <w:szCs w:val="24"/>
        </w:rPr>
        <w:t>ed with</w:t>
      </w:r>
      <w:r w:rsidRPr="0059316A">
        <w:rPr>
          <w:szCs w:val="24"/>
        </w:rPr>
        <w:t xml:space="preserve"> the recommend</w:t>
      </w:r>
      <w:r w:rsidR="0068325C" w:rsidRPr="0059316A">
        <w:rPr>
          <w:szCs w:val="24"/>
        </w:rPr>
        <w:t xml:space="preserve">ed standards </w:t>
      </w:r>
      <w:r w:rsidRPr="0059316A">
        <w:rPr>
          <w:szCs w:val="24"/>
        </w:rPr>
        <w:t xml:space="preserve">adopted within the field of international trade statistics to provide data to users from </w:t>
      </w:r>
      <w:r w:rsidR="00ED4FAD" w:rsidRPr="0059316A">
        <w:rPr>
          <w:szCs w:val="24"/>
        </w:rPr>
        <w:t>international</w:t>
      </w:r>
      <w:r w:rsidRPr="0059316A">
        <w:rPr>
          <w:szCs w:val="24"/>
        </w:rPr>
        <w:t xml:space="preserve"> and civil society institutions, researchers and scholars, and to provide detailed data useful </w:t>
      </w:r>
      <w:r w:rsidR="00ED4FAD" w:rsidRPr="0059316A">
        <w:rPr>
          <w:szCs w:val="24"/>
        </w:rPr>
        <w:t>for</w:t>
      </w:r>
      <w:r w:rsidRPr="0059316A">
        <w:rPr>
          <w:szCs w:val="24"/>
        </w:rPr>
        <w:t xml:space="preserve"> comparisons with trading partners.</w:t>
      </w:r>
    </w:p>
    <w:p w:rsidR="00D81ABC" w:rsidRPr="0059316A" w:rsidRDefault="00D81ABC" w:rsidP="002D0E3D">
      <w:pPr>
        <w:pStyle w:val="BodyText"/>
        <w:spacing w:line="240" w:lineRule="auto"/>
        <w:rPr>
          <w:szCs w:val="24"/>
        </w:rPr>
      </w:pPr>
    </w:p>
    <w:p w:rsidR="00777E17" w:rsidRPr="0059316A" w:rsidRDefault="00652301" w:rsidP="002D28AC">
      <w:pPr>
        <w:pStyle w:val="BodyText"/>
        <w:spacing w:line="240" w:lineRule="auto"/>
        <w:rPr>
          <w:szCs w:val="24"/>
        </w:rPr>
      </w:pPr>
      <w:r w:rsidRPr="0059316A">
        <w:rPr>
          <w:szCs w:val="24"/>
        </w:rPr>
        <w:t xml:space="preserve">PCBS </w:t>
      </w:r>
      <w:r w:rsidR="00894BFC" w:rsidRPr="0059316A">
        <w:rPr>
          <w:szCs w:val="24"/>
        </w:rPr>
        <w:t xml:space="preserve">also </w:t>
      </w:r>
      <w:r w:rsidRPr="0059316A">
        <w:rPr>
          <w:szCs w:val="24"/>
        </w:rPr>
        <w:t>use</w:t>
      </w:r>
      <w:r w:rsidR="002D28AC" w:rsidRPr="0059316A">
        <w:rPr>
          <w:szCs w:val="24"/>
        </w:rPr>
        <w:t>s</w:t>
      </w:r>
      <w:r w:rsidRPr="0059316A">
        <w:rPr>
          <w:szCs w:val="24"/>
        </w:rPr>
        <w:t xml:space="preserve"> web application</w:t>
      </w:r>
      <w:r w:rsidR="00511A8B" w:rsidRPr="0059316A">
        <w:rPr>
          <w:szCs w:val="24"/>
        </w:rPr>
        <w:t>s</w:t>
      </w:r>
      <w:r w:rsidRPr="0059316A">
        <w:rPr>
          <w:szCs w:val="24"/>
        </w:rPr>
        <w:t xml:space="preserve"> </w:t>
      </w:r>
      <w:r w:rsidR="002D28AC" w:rsidRPr="0059316A">
        <w:rPr>
          <w:szCs w:val="24"/>
        </w:rPr>
        <w:t>in data collection</w:t>
      </w:r>
      <w:r w:rsidRPr="0059316A">
        <w:rPr>
          <w:szCs w:val="24"/>
        </w:rPr>
        <w:t xml:space="preserve"> </w:t>
      </w:r>
      <w:r w:rsidR="002D28AC" w:rsidRPr="0059316A">
        <w:rPr>
          <w:szCs w:val="24"/>
        </w:rPr>
        <w:t>mainly</w:t>
      </w:r>
      <w:r w:rsidRPr="0059316A">
        <w:rPr>
          <w:szCs w:val="24"/>
        </w:rPr>
        <w:t xml:space="preserve"> from VAT vouchers. This improvement </w:t>
      </w:r>
      <w:r w:rsidR="00835F58" w:rsidRPr="0059316A">
        <w:rPr>
          <w:szCs w:val="24"/>
        </w:rPr>
        <w:t>had</w:t>
      </w:r>
      <w:r w:rsidRPr="0059316A">
        <w:rPr>
          <w:szCs w:val="24"/>
        </w:rPr>
        <w:t xml:space="preserve"> a positive impact on the timeliness</w:t>
      </w:r>
      <w:r w:rsidR="00511A8B" w:rsidRPr="0059316A">
        <w:rPr>
          <w:szCs w:val="24"/>
        </w:rPr>
        <w:t xml:space="preserve"> and quality</w:t>
      </w:r>
      <w:r w:rsidRPr="0059316A">
        <w:rPr>
          <w:szCs w:val="24"/>
        </w:rPr>
        <w:t xml:space="preserve"> of the annual report. </w:t>
      </w:r>
    </w:p>
    <w:p w:rsidR="00975512" w:rsidRPr="0059316A" w:rsidRDefault="00975512" w:rsidP="00835F58">
      <w:pPr>
        <w:pStyle w:val="BodyText"/>
        <w:spacing w:line="240" w:lineRule="auto"/>
        <w:rPr>
          <w:szCs w:val="24"/>
        </w:rPr>
      </w:pPr>
    </w:p>
    <w:p w:rsidR="00777E17" w:rsidRPr="0059316A" w:rsidRDefault="0059316A" w:rsidP="00E300F0">
      <w:pPr>
        <w:bidi w:val="0"/>
        <w:rPr>
          <w:b/>
          <w:bCs/>
          <w:sz w:val="24"/>
          <w:szCs w:val="24"/>
        </w:rPr>
      </w:pPr>
      <w:r w:rsidRPr="0059316A">
        <w:rPr>
          <w:b/>
          <w:bCs/>
          <w:sz w:val="24"/>
          <w:szCs w:val="24"/>
        </w:rPr>
        <w:t>3.1 Objectives</w:t>
      </w:r>
      <w:r w:rsidR="00E300F0" w:rsidRPr="0059316A">
        <w:rPr>
          <w:b/>
          <w:bCs/>
          <w:sz w:val="24"/>
          <w:szCs w:val="24"/>
        </w:rPr>
        <w:t xml:space="preserve"> </w:t>
      </w:r>
      <w:r w:rsidR="00C95EFE" w:rsidRPr="0059316A">
        <w:rPr>
          <w:b/>
          <w:bCs/>
          <w:sz w:val="24"/>
          <w:szCs w:val="24"/>
        </w:rPr>
        <w:t>of the r</w:t>
      </w:r>
      <w:r w:rsidR="00E300F0" w:rsidRPr="0059316A">
        <w:rPr>
          <w:b/>
          <w:bCs/>
          <w:sz w:val="24"/>
          <w:szCs w:val="24"/>
        </w:rPr>
        <w:t>eport</w:t>
      </w:r>
    </w:p>
    <w:p w:rsidR="00777E17" w:rsidRPr="0059316A" w:rsidRDefault="00777E17" w:rsidP="002D0E3D">
      <w:pPr>
        <w:pStyle w:val="BodyText"/>
        <w:spacing w:line="240" w:lineRule="auto"/>
        <w:rPr>
          <w:szCs w:val="24"/>
        </w:rPr>
      </w:pPr>
      <w:r w:rsidRPr="0059316A">
        <w:rPr>
          <w:szCs w:val="24"/>
        </w:rPr>
        <w:t xml:space="preserve">The report aims to </w:t>
      </w:r>
      <w:r w:rsidR="004E0B58" w:rsidRPr="0059316A">
        <w:rPr>
          <w:szCs w:val="24"/>
        </w:rPr>
        <w:t>supply</w:t>
      </w:r>
      <w:r w:rsidRPr="0059316A">
        <w:rPr>
          <w:szCs w:val="24"/>
        </w:rPr>
        <w:t xml:space="preserve"> data on:</w:t>
      </w:r>
    </w:p>
    <w:p w:rsidR="00777E17" w:rsidRPr="0059316A" w:rsidRDefault="00777E17" w:rsidP="002D0E3D">
      <w:pPr>
        <w:pStyle w:val="BodyText"/>
        <w:numPr>
          <w:ilvl w:val="0"/>
          <w:numId w:val="3"/>
        </w:numPr>
        <w:tabs>
          <w:tab w:val="clear" w:pos="1146"/>
        </w:tabs>
        <w:spacing w:line="240" w:lineRule="auto"/>
        <w:ind w:left="426" w:right="-1" w:hanging="284"/>
        <w:rPr>
          <w:szCs w:val="24"/>
        </w:rPr>
      </w:pPr>
      <w:r w:rsidRPr="0059316A">
        <w:rPr>
          <w:szCs w:val="24"/>
        </w:rPr>
        <w:t>Imported and exported commodities distributed according to the country of origin and destination.</w:t>
      </w:r>
    </w:p>
    <w:p w:rsidR="00777E17" w:rsidRPr="0059316A" w:rsidRDefault="00777E17" w:rsidP="00ED4FAD">
      <w:pPr>
        <w:pStyle w:val="BodyText"/>
        <w:numPr>
          <w:ilvl w:val="0"/>
          <w:numId w:val="3"/>
        </w:numPr>
        <w:tabs>
          <w:tab w:val="clear" w:pos="1146"/>
        </w:tabs>
        <w:spacing w:line="240" w:lineRule="auto"/>
        <w:ind w:left="426" w:right="360" w:hanging="284"/>
        <w:rPr>
          <w:szCs w:val="24"/>
        </w:rPr>
      </w:pPr>
      <w:r w:rsidRPr="0059316A">
        <w:rPr>
          <w:szCs w:val="24"/>
        </w:rPr>
        <w:t xml:space="preserve">Flow of </w:t>
      </w:r>
      <w:r w:rsidR="00D155D3" w:rsidRPr="0059316A">
        <w:rPr>
          <w:szCs w:val="24"/>
        </w:rPr>
        <w:t xml:space="preserve">exported and imported </w:t>
      </w:r>
      <w:r w:rsidRPr="0059316A">
        <w:rPr>
          <w:szCs w:val="24"/>
        </w:rPr>
        <w:t>goods according to economic purpose.</w:t>
      </w:r>
    </w:p>
    <w:p w:rsidR="00777E17" w:rsidRPr="0059316A" w:rsidRDefault="00777E17" w:rsidP="00ED4FAD">
      <w:pPr>
        <w:pStyle w:val="BodyText"/>
        <w:numPr>
          <w:ilvl w:val="0"/>
          <w:numId w:val="3"/>
        </w:numPr>
        <w:tabs>
          <w:tab w:val="clear" w:pos="1146"/>
        </w:tabs>
        <w:spacing w:line="240" w:lineRule="auto"/>
        <w:ind w:left="426" w:right="360" w:hanging="284"/>
        <w:rPr>
          <w:szCs w:val="24"/>
        </w:rPr>
      </w:pPr>
      <w:r w:rsidRPr="0059316A">
        <w:rPr>
          <w:szCs w:val="24"/>
        </w:rPr>
        <w:t>Flow of goods according to entry and exit</w:t>
      </w:r>
      <w:r w:rsidR="00294A3F" w:rsidRPr="0059316A">
        <w:rPr>
          <w:szCs w:val="24"/>
        </w:rPr>
        <w:t xml:space="preserve"> means</w:t>
      </w:r>
      <w:r w:rsidRPr="0059316A">
        <w:rPr>
          <w:szCs w:val="24"/>
        </w:rPr>
        <w:t>.</w:t>
      </w:r>
    </w:p>
    <w:p w:rsidR="00777E17" w:rsidRPr="0059316A" w:rsidRDefault="00777E17" w:rsidP="00ED4FAD">
      <w:pPr>
        <w:pStyle w:val="BodyText"/>
        <w:numPr>
          <w:ilvl w:val="0"/>
          <w:numId w:val="3"/>
        </w:numPr>
        <w:tabs>
          <w:tab w:val="clear" w:pos="1146"/>
        </w:tabs>
        <w:spacing w:line="240" w:lineRule="auto"/>
        <w:ind w:left="426" w:right="426" w:hanging="284"/>
        <w:rPr>
          <w:szCs w:val="24"/>
        </w:rPr>
      </w:pPr>
      <w:r w:rsidRPr="0059316A">
        <w:rPr>
          <w:szCs w:val="24"/>
        </w:rPr>
        <w:t>Flow of goods according to entry</w:t>
      </w:r>
      <w:r w:rsidR="00C556D4" w:rsidRPr="0059316A">
        <w:rPr>
          <w:szCs w:val="24"/>
        </w:rPr>
        <w:t xml:space="preserve"> and exit</w:t>
      </w:r>
      <w:r w:rsidRPr="0059316A">
        <w:rPr>
          <w:szCs w:val="24"/>
        </w:rPr>
        <w:t xml:space="preserve"> passage</w:t>
      </w:r>
      <w:r w:rsidR="00E408B1" w:rsidRPr="0059316A">
        <w:rPr>
          <w:szCs w:val="24"/>
        </w:rPr>
        <w:t>s</w:t>
      </w:r>
      <w:r w:rsidRPr="0059316A">
        <w:rPr>
          <w:szCs w:val="24"/>
        </w:rPr>
        <w:t>.</w:t>
      </w:r>
    </w:p>
    <w:p w:rsidR="002D28AC" w:rsidRPr="0059316A" w:rsidRDefault="002D28AC" w:rsidP="00CC3D74">
      <w:pPr>
        <w:pStyle w:val="BodyText"/>
        <w:numPr>
          <w:ilvl w:val="0"/>
          <w:numId w:val="3"/>
        </w:numPr>
        <w:tabs>
          <w:tab w:val="clear" w:pos="1146"/>
        </w:tabs>
        <w:spacing w:line="240" w:lineRule="auto"/>
        <w:ind w:left="426" w:right="426" w:hanging="284"/>
        <w:rPr>
          <w:szCs w:val="24"/>
        </w:rPr>
      </w:pPr>
      <w:r w:rsidRPr="0059316A">
        <w:rPr>
          <w:szCs w:val="24"/>
        </w:rPr>
        <w:t xml:space="preserve">Top </w:t>
      </w:r>
      <w:r w:rsidR="0059316A" w:rsidRPr="0059316A">
        <w:rPr>
          <w:szCs w:val="24"/>
        </w:rPr>
        <w:t>ten</w:t>
      </w:r>
      <w:r w:rsidRPr="0059316A">
        <w:rPr>
          <w:szCs w:val="24"/>
        </w:rPr>
        <w:t xml:space="preserve"> imports and exports </w:t>
      </w:r>
      <w:r w:rsidR="00CC3D74" w:rsidRPr="0059316A">
        <w:rPr>
          <w:szCs w:val="24"/>
        </w:rPr>
        <w:t>commodities</w:t>
      </w:r>
      <w:r w:rsidRPr="0059316A">
        <w:rPr>
          <w:szCs w:val="24"/>
        </w:rPr>
        <w:t>.</w:t>
      </w:r>
    </w:p>
    <w:p w:rsidR="00777E17" w:rsidRPr="0059316A" w:rsidRDefault="00777E17" w:rsidP="00ED4FAD">
      <w:pPr>
        <w:pStyle w:val="BodyText"/>
        <w:numPr>
          <w:ilvl w:val="0"/>
          <w:numId w:val="3"/>
        </w:numPr>
        <w:tabs>
          <w:tab w:val="clear" w:pos="1146"/>
        </w:tabs>
        <w:spacing w:line="240" w:lineRule="auto"/>
        <w:ind w:left="426" w:right="426" w:hanging="284"/>
        <w:rPr>
          <w:szCs w:val="24"/>
        </w:rPr>
      </w:pPr>
      <w:r w:rsidRPr="0059316A">
        <w:rPr>
          <w:szCs w:val="24"/>
        </w:rPr>
        <w:t xml:space="preserve">Flow of services according to </w:t>
      </w:r>
      <w:r w:rsidR="0068325C" w:rsidRPr="0059316A">
        <w:rPr>
          <w:szCs w:val="24"/>
        </w:rPr>
        <w:t>type</w:t>
      </w:r>
      <w:r w:rsidRPr="0059316A">
        <w:rPr>
          <w:szCs w:val="24"/>
        </w:rPr>
        <w:t xml:space="preserve"> of service.</w:t>
      </w:r>
    </w:p>
    <w:p w:rsidR="00777E17" w:rsidRPr="0059316A" w:rsidRDefault="00777E17" w:rsidP="002D0E3D">
      <w:pPr>
        <w:pStyle w:val="BodyText"/>
        <w:tabs>
          <w:tab w:val="num" w:pos="426"/>
        </w:tabs>
        <w:spacing w:line="240" w:lineRule="auto"/>
        <w:ind w:left="426" w:right="426" w:hanging="284"/>
        <w:rPr>
          <w:sz w:val="18"/>
          <w:szCs w:val="18"/>
        </w:rPr>
      </w:pPr>
    </w:p>
    <w:p w:rsidR="00777E17" w:rsidRPr="0059316A" w:rsidRDefault="00777E17" w:rsidP="00ED4FAD">
      <w:pPr>
        <w:pStyle w:val="BodyText"/>
        <w:spacing w:line="240" w:lineRule="auto"/>
        <w:rPr>
          <w:szCs w:val="24"/>
        </w:rPr>
      </w:pPr>
      <w:r w:rsidRPr="0059316A">
        <w:rPr>
          <w:szCs w:val="24"/>
        </w:rPr>
        <w:t>The</w:t>
      </w:r>
      <w:r w:rsidR="00000DC9" w:rsidRPr="0059316A">
        <w:rPr>
          <w:szCs w:val="24"/>
        </w:rPr>
        <w:t>se</w:t>
      </w:r>
      <w:r w:rsidRPr="0059316A">
        <w:rPr>
          <w:szCs w:val="24"/>
        </w:rPr>
        <w:t xml:space="preserve"> data </w:t>
      </w:r>
      <w:r w:rsidR="00ED4FAD" w:rsidRPr="0059316A">
        <w:rPr>
          <w:szCs w:val="24"/>
        </w:rPr>
        <w:t>helps</w:t>
      </w:r>
      <w:r w:rsidR="00787E5D" w:rsidRPr="0059316A">
        <w:rPr>
          <w:szCs w:val="24"/>
        </w:rPr>
        <w:t xml:space="preserve"> </w:t>
      </w:r>
      <w:r w:rsidR="0059316A" w:rsidRPr="0059316A">
        <w:rPr>
          <w:szCs w:val="24"/>
        </w:rPr>
        <w:t>in achieving</w:t>
      </w:r>
      <w:r w:rsidRPr="0059316A">
        <w:rPr>
          <w:szCs w:val="24"/>
        </w:rPr>
        <w:t xml:space="preserve"> the following:</w:t>
      </w:r>
    </w:p>
    <w:p w:rsidR="00777E17" w:rsidRPr="0059316A" w:rsidRDefault="00777E17" w:rsidP="004316F9">
      <w:pPr>
        <w:pStyle w:val="BodyText"/>
        <w:numPr>
          <w:ilvl w:val="0"/>
          <w:numId w:val="1"/>
        </w:numPr>
        <w:tabs>
          <w:tab w:val="num" w:pos="426"/>
        </w:tabs>
        <w:spacing w:line="240" w:lineRule="auto"/>
        <w:ind w:left="426" w:right="426" w:hanging="284"/>
        <w:rPr>
          <w:szCs w:val="24"/>
        </w:rPr>
      </w:pPr>
      <w:r w:rsidRPr="0059316A">
        <w:rPr>
          <w:szCs w:val="24"/>
        </w:rPr>
        <w:t>Determin</w:t>
      </w:r>
      <w:r w:rsidR="00CB7B18" w:rsidRPr="0059316A">
        <w:rPr>
          <w:szCs w:val="24"/>
        </w:rPr>
        <w:t>e</w:t>
      </w:r>
      <w:r w:rsidRPr="0059316A">
        <w:rPr>
          <w:szCs w:val="24"/>
        </w:rPr>
        <w:t xml:space="preserve"> the net trade balance</w:t>
      </w:r>
      <w:r w:rsidR="004316F9" w:rsidRPr="0059316A">
        <w:rPr>
          <w:szCs w:val="24"/>
        </w:rPr>
        <w:t xml:space="preserve"> and trade transaction</w:t>
      </w:r>
      <w:r w:rsidRPr="0059316A">
        <w:rPr>
          <w:szCs w:val="24"/>
        </w:rPr>
        <w:t xml:space="preserve"> with pa</w:t>
      </w:r>
      <w:r w:rsidR="00CB7B18" w:rsidRPr="0059316A">
        <w:rPr>
          <w:szCs w:val="24"/>
        </w:rPr>
        <w:t>r</w:t>
      </w:r>
      <w:r w:rsidRPr="0059316A">
        <w:rPr>
          <w:szCs w:val="24"/>
        </w:rPr>
        <w:t>tner countries.</w:t>
      </w:r>
    </w:p>
    <w:p w:rsidR="00777E17" w:rsidRPr="0059316A" w:rsidRDefault="00777E17" w:rsidP="00A062F3">
      <w:pPr>
        <w:pStyle w:val="BodyText"/>
        <w:numPr>
          <w:ilvl w:val="0"/>
          <w:numId w:val="1"/>
        </w:numPr>
        <w:tabs>
          <w:tab w:val="clear" w:pos="720"/>
          <w:tab w:val="num" w:pos="426"/>
          <w:tab w:val="num" w:pos="709"/>
        </w:tabs>
        <w:spacing w:line="240" w:lineRule="auto"/>
        <w:ind w:left="426" w:right="426" w:hanging="284"/>
        <w:rPr>
          <w:szCs w:val="24"/>
        </w:rPr>
      </w:pPr>
      <w:r w:rsidRPr="0059316A">
        <w:rPr>
          <w:szCs w:val="24"/>
        </w:rPr>
        <w:t>Determin</w:t>
      </w:r>
      <w:r w:rsidR="00CB7B18" w:rsidRPr="0059316A">
        <w:rPr>
          <w:szCs w:val="24"/>
        </w:rPr>
        <w:t>e</w:t>
      </w:r>
      <w:r w:rsidRPr="0059316A">
        <w:rPr>
          <w:szCs w:val="24"/>
        </w:rPr>
        <w:t xml:space="preserve"> </w:t>
      </w:r>
      <w:r w:rsidR="00A062F3" w:rsidRPr="0059316A">
        <w:rPr>
          <w:szCs w:val="24"/>
        </w:rPr>
        <w:t>the nature of imported and exported commodities with trade partners</w:t>
      </w:r>
      <w:r w:rsidRPr="0059316A">
        <w:rPr>
          <w:szCs w:val="24"/>
        </w:rPr>
        <w:t>.</w:t>
      </w:r>
    </w:p>
    <w:p w:rsidR="00777E17" w:rsidRPr="0059316A" w:rsidRDefault="00777E17" w:rsidP="002D0E3D">
      <w:pPr>
        <w:pStyle w:val="BodyText"/>
        <w:numPr>
          <w:ilvl w:val="0"/>
          <w:numId w:val="1"/>
        </w:numPr>
        <w:tabs>
          <w:tab w:val="clear" w:pos="720"/>
          <w:tab w:val="num" w:pos="502"/>
        </w:tabs>
        <w:spacing w:line="240" w:lineRule="auto"/>
        <w:ind w:left="426" w:right="360" w:hanging="284"/>
        <w:rPr>
          <w:szCs w:val="24"/>
        </w:rPr>
      </w:pPr>
      <w:r w:rsidRPr="0059316A">
        <w:rPr>
          <w:szCs w:val="24"/>
        </w:rPr>
        <w:t>Determin</w:t>
      </w:r>
      <w:r w:rsidR="00CB7B18" w:rsidRPr="0059316A">
        <w:rPr>
          <w:szCs w:val="24"/>
        </w:rPr>
        <w:t>e</w:t>
      </w:r>
      <w:r w:rsidRPr="0059316A">
        <w:rPr>
          <w:szCs w:val="24"/>
        </w:rPr>
        <w:t xml:space="preserve"> the commercial trade in services with </w:t>
      </w:r>
      <w:r w:rsidR="00CB7B18" w:rsidRPr="0059316A">
        <w:rPr>
          <w:szCs w:val="24"/>
        </w:rPr>
        <w:t>I</w:t>
      </w:r>
      <w:r w:rsidRPr="0059316A">
        <w:rPr>
          <w:szCs w:val="24"/>
        </w:rPr>
        <w:t>srael.</w:t>
      </w:r>
    </w:p>
    <w:p w:rsidR="00454A79" w:rsidRPr="0059316A" w:rsidRDefault="00454A79" w:rsidP="002D0E3D">
      <w:pPr>
        <w:pStyle w:val="BodyText"/>
        <w:spacing w:line="240" w:lineRule="auto"/>
        <w:ind w:left="426" w:right="360"/>
        <w:rPr>
          <w:szCs w:val="24"/>
        </w:rPr>
      </w:pPr>
    </w:p>
    <w:p w:rsidR="00777E17" w:rsidRPr="0059316A" w:rsidRDefault="00D14D5C" w:rsidP="002D28AC">
      <w:pPr>
        <w:pStyle w:val="BodyText"/>
        <w:spacing w:line="240" w:lineRule="auto"/>
        <w:ind w:left="90" w:right="360"/>
        <w:rPr>
          <w:szCs w:val="24"/>
        </w:rPr>
      </w:pPr>
      <w:r w:rsidRPr="0059316A">
        <w:rPr>
          <w:szCs w:val="24"/>
        </w:rPr>
        <w:t>T</w:t>
      </w:r>
      <w:r w:rsidR="00777E17" w:rsidRPr="0059316A">
        <w:rPr>
          <w:szCs w:val="24"/>
        </w:rPr>
        <w:t xml:space="preserve">hese indicators realize the following: </w:t>
      </w:r>
    </w:p>
    <w:p w:rsidR="00777E17" w:rsidRPr="0059316A" w:rsidRDefault="00777E17" w:rsidP="000A5611">
      <w:pPr>
        <w:pStyle w:val="BodyText"/>
        <w:numPr>
          <w:ilvl w:val="0"/>
          <w:numId w:val="4"/>
        </w:numPr>
        <w:tabs>
          <w:tab w:val="clear" w:pos="720"/>
        </w:tabs>
        <w:spacing w:line="240" w:lineRule="auto"/>
        <w:ind w:left="426" w:right="-1" w:hanging="284"/>
        <w:rPr>
          <w:szCs w:val="24"/>
        </w:rPr>
      </w:pPr>
      <w:r w:rsidRPr="0059316A">
        <w:rPr>
          <w:szCs w:val="24"/>
        </w:rPr>
        <w:t>Provid</w:t>
      </w:r>
      <w:r w:rsidR="00D14D5C" w:rsidRPr="0059316A">
        <w:rPr>
          <w:szCs w:val="24"/>
        </w:rPr>
        <w:t>e</w:t>
      </w:r>
      <w:r w:rsidRPr="0059316A">
        <w:rPr>
          <w:szCs w:val="24"/>
        </w:rPr>
        <w:t xml:space="preserve"> data needed </w:t>
      </w:r>
      <w:r w:rsidR="00D14D5C" w:rsidRPr="0059316A">
        <w:rPr>
          <w:szCs w:val="24"/>
        </w:rPr>
        <w:t>to</w:t>
      </w:r>
      <w:r w:rsidRPr="0059316A">
        <w:rPr>
          <w:szCs w:val="24"/>
        </w:rPr>
        <w:t xml:space="preserve"> prepar</w:t>
      </w:r>
      <w:r w:rsidR="00D14D5C" w:rsidRPr="0059316A">
        <w:rPr>
          <w:szCs w:val="24"/>
        </w:rPr>
        <w:t>e</w:t>
      </w:r>
      <w:r w:rsidRPr="0059316A">
        <w:rPr>
          <w:szCs w:val="24"/>
        </w:rPr>
        <w:t xml:space="preserve"> national accounts, balance of payments and other statistical programs</w:t>
      </w:r>
      <w:r w:rsidR="002D28AC" w:rsidRPr="0059316A">
        <w:rPr>
          <w:szCs w:val="24"/>
        </w:rPr>
        <w:t xml:space="preserve"> at PCBS</w:t>
      </w:r>
      <w:r w:rsidRPr="0059316A">
        <w:rPr>
          <w:szCs w:val="24"/>
        </w:rPr>
        <w:t>.</w:t>
      </w:r>
    </w:p>
    <w:p w:rsidR="00777E17" w:rsidRPr="0059316A" w:rsidRDefault="00777E17" w:rsidP="002D0E3D">
      <w:pPr>
        <w:pStyle w:val="BodyText"/>
        <w:numPr>
          <w:ilvl w:val="0"/>
          <w:numId w:val="4"/>
        </w:numPr>
        <w:tabs>
          <w:tab w:val="clear" w:pos="720"/>
        </w:tabs>
        <w:spacing w:line="240" w:lineRule="auto"/>
        <w:ind w:left="426" w:right="-1" w:hanging="284"/>
        <w:rPr>
          <w:szCs w:val="24"/>
        </w:rPr>
      </w:pPr>
      <w:r w:rsidRPr="0059316A">
        <w:rPr>
          <w:szCs w:val="24"/>
        </w:rPr>
        <w:t>Provid</w:t>
      </w:r>
      <w:r w:rsidR="00D14D5C" w:rsidRPr="0059316A">
        <w:rPr>
          <w:szCs w:val="24"/>
        </w:rPr>
        <w:t>e</w:t>
      </w:r>
      <w:r w:rsidRPr="0059316A">
        <w:rPr>
          <w:szCs w:val="24"/>
        </w:rPr>
        <w:t xml:space="preserve"> data needed for research and economic analysis.</w:t>
      </w:r>
    </w:p>
    <w:p w:rsidR="007C277F" w:rsidRPr="0059316A" w:rsidRDefault="007C277F" w:rsidP="007C277F">
      <w:pPr>
        <w:pStyle w:val="BodyText"/>
        <w:numPr>
          <w:ilvl w:val="0"/>
          <w:numId w:val="4"/>
        </w:numPr>
        <w:tabs>
          <w:tab w:val="clear" w:pos="720"/>
        </w:tabs>
        <w:spacing w:line="240" w:lineRule="auto"/>
        <w:ind w:left="426" w:right="-1" w:hanging="284"/>
        <w:rPr>
          <w:szCs w:val="24"/>
        </w:rPr>
      </w:pPr>
      <w:r w:rsidRPr="0059316A">
        <w:rPr>
          <w:szCs w:val="24"/>
        </w:rPr>
        <w:t xml:space="preserve">Provide data for </w:t>
      </w:r>
      <w:r w:rsidR="00F5148E" w:rsidRPr="0059316A">
        <w:rPr>
          <w:szCs w:val="24"/>
        </w:rPr>
        <w:t>d</w:t>
      </w:r>
      <w:r w:rsidRPr="0059316A">
        <w:rPr>
          <w:szCs w:val="24"/>
        </w:rPr>
        <w:t>ecision and policy makers.</w:t>
      </w:r>
    </w:p>
    <w:p w:rsidR="00777E17" w:rsidRPr="0059316A" w:rsidRDefault="00777E17" w:rsidP="002D0E3D">
      <w:pPr>
        <w:numPr>
          <w:ilvl w:val="0"/>
          <w:numId w:val="4"/>
        </w:numPr>
        <w:tabs>
          <w:tab w:val="clear" w:pos="720"/>
          <w:tab w:val="num" w:pos="450"/>
        </w:tabs>
        <w:bidi w:val="0"/>
        <w:ind w:left="426" w:right="0" w:hanging="284"/>
        <w:jc w:val="both"/>
        <w:rPr>
          <w:b/>
          <w:bCs/>
          <w:sz w:val="24"/>
          <w:szCs w:val="24"/>
        </w:rPr>
      </w:pPr>
      <w:r w:rsidRPr="0059316A">
        <w:rPr>
          <w:sz w:val="24"/>
          <w:szCs w:val="24"/>
        </w:rPr>
        <w:t>Provid</w:t>
      </w:r>
      <w:r w:rsidR="00D14D5C" w:rsidRPr="0059316A">
        <w:rPr>
          <w:sz w:val="24"/>
          <w:szCs w:val="24"/>
        </w:rPr>
        <w:t>e</w:t>
      </w:r>
      <w:r w:rsidRPr="0059316A">
        <w:rPr>
          <w:sz w:val="24"/>
          <w:szCs w:val="24"/>
        </w:rPr>
        <w:t xml:space="preserve"> data needed for international database</w:t>
      </w:r>
      <w:r w:rsidR="00E2517D" w:rsidRPr="0059316A">
        <w:rPr>
          <w:sz w:val="24"/>
          <w:szCs w:val="24"/>
        </w:rPr>
        <w:t>s</w:t>
      </w:r>
      <w:r w:rsidRPr="0059316A">
        <w:rPr>
          <w:sz w:val="24"/>
          <w:szCs w:val="24"/>
        </w:rPr>
        <w:t xml:space="preserve"> such as</w:t>
      </w:r>
      <w:r w:rsidR="00D14D5C" w:rsidRPr="0059316A">
        <w:rPr>
          <w:sz w:val="24"/>
          <w:szCs w:val="24"/>
        </w:rPr>
        <w:t xml:space="preserve"> the</w:t>
      </w:r>
      <w:r w:rsidRPr="0059316A">
        <w:rPr>
          <w:sz w:val="24"/>
          <w:szCs w:val="24"/>
        </w:rPr>
        <w:t xml:space="preserve"> UN, Arab Le</w:t>
      </w:r>
      <w:r w:rsidR="00D14D5C" w:rsidRPr="0059316A">
        <w:rPr>
          <w:sz w:val="24"/>
          <w:szCs w:val="24"/>
        </w:rPr>
        <w:t>a</w:t>
      </w:r>
      <w:r w:rsidRPr="0059316A">
        <w:rPr>
          <w:sz w:val="24"/>
          <w:szCs w:val="24"/>
        </w:rPr>
        <w:t>gue, ESCWA and others.</w:t>
      </w:r>
    </w:p>
    <w:p w:rsidR="00BC5E5D" w:rsidRPr="0059316A" w:rsidRDefault="00BC5E5D" w:rsidP="00BC5E5D">
      <w:pPr>
        <w:pStyle w:val="BodyText"/>
        <w:spacing w:line="240" w:lineRule="auto"/>
        <w:ind w:left="360"/>
        <w:rPr>
          <w:color w:val="FF0000"/>
          <w:szCs w:val="24"/>
        </w:rPr>
      </w:pPr>
    </w:p>
    <w:p w:rsidR="00BC5E5D" w:rsidRPr="0059316A" w:rsidRDefault="00BC5E5D" w:rsidP="001B1C2B">
      <w:pPr>
        <w:bidi w:val="0"/>
        <w:rPr>
          <w:b/>
          <w:bCs/>
          <w:sz w:val="24"/>
          <w:szCs w:val="24"/>
        </w:rPr>
      </w:pPr>
      <w:r w:rsidRPr="0059316A">
        <w:rPr>
          <w:b/>
          <w:bCs/>
          <w:sz w:val="24"/>
          <w:szCs w:val="24"/>
        </w:rPr>
        <w:t xml:space="preserve">3. 2 </w:t>
      </w:r>
      <w:r w:rsidR="001B1C2B" w:rsidRPr="0059316A">
        <w:rPr>
          <w:b/>
          <w:bCs/>
          <w:sz w:val="24"/>
          <w:szCs w:val="24"/>
        </w:rPr>
        <w:t>C</w:t>
      </w:r>
      <w:r w:rsidRPr="0059316A">
        <w:rPr>
          <w:b/>
          <w:bCs/>
          <w:sz w:val="24"/>
          <w:szCs w:val="24"/>
        </w:rPr>
        <w:t>omprehensiveness of foreign trade statistics</w:t>
      </w:r>
    </w:p>
    <w:p w:rsidR="002B2170" w:rsidRPr="0059316A" w:rsidRDefault="002B2170" w:rsidP="005A1FF8">
      <w:pPr>
        <w:bidi w:val="0"/>
        <w:jc w:val="both"/>
        <w:rPr>
          <w:sz w:val="24"/>
          <w:szCs w:val="24"/>
        </w:rPr>
      </w:pPr>
      <w:r w:rsidRPr="0059316A">
        <w:rPr>
          <w:sz w:val="24"/>
          <w:szCs w:val="24"/>
        </w:rPr>
        <w:t>Foreign trade statistics in this report include</w:t>
      </w:r>
      <w:r w:rsidR="001B1C2B" w:rsidRPr="0059316A">
        <w:rPr>
          <w:sz w:val="24"/>
          <w:szCs w:val="24"/>
        </w:rPr>
        <w:t>s</w:t>
      </w:r>
      <w:r w:rsidRPr="0059316A">
        <w:rPr>
          <w:sz w:val="24"/>
          <w:szCs w:val="24"/>
        </w:rPr>
        <w:t xml:space="preserve"> all kinds of goods imported and exported to and from Palestine with the world (including Israel), whereas service statistics include exports and imports of services with Israel only, regardless of the importer or exporter, public or private sector, on the basis of the relevant recommendations of the United Nations</w:t>
      </w:r>
      <w:r w:rsidR="001B1C2B" w:rsidRPr="0059316A">
        <w:rPr>
          <w:sz w:val="24"/>
          <w:szCs w:val="24"/>
        </w:rPr>
        <w:t>.</w:t>
      </w:r>
    </w:p>
    <w:p w:rsidR="002B2170" w:rsidRPr="0059316A" w:rsidRDefault="002B2170" w:rsidP="002B2170">
      <w:pPr>
        <w:bidi w:val="0"/>
        <w:rPr>
          <w:sz w:val="24"/>
          <w:szCs w:val="24"/>
        </w:rPr>
      </w:pPr>
    </w:p>
    <w:p w:rsidR="00F30C2B" w:rsidRPr="0059316A" w:rsidRDefault="00F30C2B" w:rsidP="00F30C2B">
      <w:pPr>
        <w:bidi w:val="0"/>
        <w:rPr>
          <w:sz w:val="24"/>
          <w:szCs w:val="24"/>
        </w:rPr>
      </w:pPr>
      <w:r w:rsidRPr="0059316A">
        <w:rPr>
          <w:sz w:val="24"/>
          <w:szCs w:val="24"/>
        </w:rPr>
        <w:t xml:space="preserve">Foreign trade data of this report </w:t>
      </w:r>
      <w:r w:rsidR="0059316A" w:rsidRPr="0059316A">
        <w:rPr>
          <w:sz w:val="24"/>
          <w:szCs w:val="24"/>
        </w:rPr>
        <w:t>includes</w:t>
      </w:r>
      <w:r w:rsidRPr="0059316A">
        <w:rPr>
          <w:sz w:val="24"/>
          <w:szCs w:val="24"/>
        </w:rPr>
        <w:t xml:space="preserve"> the following:</w:t>
      </w:r>
    </w:p>
    <w:p w:rsidR="00F30C2B" w:rsidRPr="0059316A" w:rsidRDefault="00F30C2B" w:rsidP="00F30C2B">
      <w:pPr>
        <w:pStyle w:val="ListParagraph"/>
        <w:numPr>
          <w:ilvl w:val="0"/>
          <w:numId w:val="17"/>
        </w:numPr>
        <w:bidi w:val="0"/>
        <w:rPr>
          <w:sz w:val="24"/>
          <w:szCs w:val="24"/>
        </w:rPr>
      </w:pPr>
      <w:r w:rsidRPr="0059316A">
        <w:rPr>
          <w:sz w:val="24"/>
          <w:szCs w:val="24"/>
        </w:rPr>
        <w:t>Value added tax data</w:t>
      </w:r>
    </w:p>
    <w:p w:rsidR="00F30C2B" w:rsidRPr="0059316A" w:rsidRDefault="00F30C2B" w:rsidP="00F30C2B">
      <w:pPr>
        <w:pStyle w:val="ListParagraph"/>
        <w:numPr>
          <w:ilvl w:val="0"/>
          <w:numId w:val="17"/>
        </w:numPr>
        <w:bidi w:val="0"/>
        <w:rPr>
          <w:sz w:val="24"/>
          <w:szCs w:val="24"/>
        </w:rPr>
      </w:pPr>
      <w:r w:rsidRPr="0059316A">
        <w:rPr>
          <w:sz w:val="24"/>
          <w:szCs w:val="24"/>
        </w:rPr>
        <w:t>Electricity data</w:t>
      </w:r>
    </w:p>
    <w:p w:rsidR="00F30C2B" w:rsidRPr="0059316A" w:rsidRDefault="00F30C2B" w:rsidP="00F30C2B">
      <w:pPr>
        <w:pStyle w:val="ListParagraph"/>
        <w:numPr>
          <w:ilvl w:val="0"/>
          <w:numId w:val="17"/>
        </w:numPr>
        <w:bidi w:val="0"/>
        <w:rPr>
          <w:sz w:val="24"/>
          <w:szCs w:val="24"/>
        </w:rPr>
      </w:pPr>
      <w:r w:rsidRPr="0059316A">
        <w:rPr>
          <w:sz w:val="24"/>
          <w:szCs w:val="24"/>
        </w:rPr>
        <w:t>Customs data</w:t>
      </w:r>
    </w:p>
    <w:p w:rsidR="00F30C2B" w:rsidRPr="0059316A" w:rsidRDefault="00F30C2B" w:rsidP="00F30C2B">
      <w:pPr>
        <w:pStyle w:val="ListParagraph"/>
        <w:numPr>
          <w:ilvl w:val="0"/>
          <w:numId w:val="17"/>
        </w:numPr>
        <w:bidi w:val="0"/>
        <w:rPr>
          <w:sz w:val="24"/>
          <w:szCs w:val="24"/>
        </w:rPr>
      </w:pPr>
      <w:r w:rsidRPr="0059316A">
        <w:rPr>
          <w:sz w:val="24"/>
          <w:szCs w:val="24"/>
        </w:rPr>
        <w:t xml:space="preserve">Certificates of origin data </w:t>
      </w:r>
      <w:r w:rsidR="009E6272" w:rsidRPr="0059316A">
        <w:rPr>
          <w:sz w:val="24"/>
          <w:szCs w:val="24"/>
        </w:rPr>
        <w:t xml:space="preserve">(Palestinian exports to </w:t>
      </w:r>
      <w:r w:rsidR="0059316A" w:rsidRPr="0059316A">
        <w:rPr>
          <w:sz w:val="24"/>
          <w:szCs w:val="24"/>
        </w:rPr>
        <w:t>Europe</w:t>
      </w:r>
      <w:r w:rsidR="009E6272" w:rsidRPr="0059316A">
        <w:rPr>
          <w:sz w:val="24"/>
          <w:szCs w:val="24"/>
        </w:rPr>
        <w:t xml:space="preserve"> countries)</w:t>
      </w:r>
    </w:p>
    <w:p w:rsidR="005A1F39" w:rsidRPr="0059316A" w:rsidRDefault="005A1F39" w:rsidP="005A1F39">
      <w:pPr>
        <w:pStyle w:val="ListParagraph"/>
        <w:numPr>
          <w:ilvl w:val="0"/>
          <w:numId w:val="17"/>
        </w:numPr>
        <w:bidi w:val="0"/>
        <w:rPr>
          <w:sz w:val="24"/>
          <w:szCs w:val="24"/>
        </w:rPr>
      </w:pPr>
      <w:r w:rsidRPr="0059316A">
        <w:rPr>
          <w:sz w:val="24"/>
          <w:szCs w:val="24"/>
        </w:rPr>
        <w:t>Petroleum derivatives</w:t>
      </w:r>
    </w:p>
    <w:p w:rsidR="00F30C2B" w:rsidRPr="0059316A" w:rsidRDefault="009E6272" w:rsidP="005A1F39">
      <w:pPr>
        <w:pStyle w:val="ListParagraph"/>
        <w:numPr>
          <w:ilvl w:val="0"/>
          <w:numId w:val="17"/>
        </w:numPr>
        <w:bidi w:val="0"/>
        <w:rPr>
          <w:sz w:val="24"/>
          <w:szCs w:val="24"/>
        </w:rPr>
      </w:pPr>
      <w:r w:rsidRPr="0059316A">
        <w:rPr>
          <w:sz w:val="24"/>
          <w:szCs w:val="24"/>
        </w:rPr>
        <w:t>Water data</w:t>
      </w:r>
    </w:p>
    <w:p w:rsidR="009E6272" w:rsidRPr="0059316A" w:rsidRDefault="009E6272" w:rsidP="009E6272">
      <w:pPr>
        <w:pStyle w:val="ListParagraph"/>
        <w:numPr>
          <w:ilvl w:val="0"/>
          <w:numId w:val="17"/>
        </w:numPr>
        <w:bidi w:val="0"/>
        <w:rPr>
          <w:sz w:val="24"/>
          <w:szCs w:val="24"/>
        </w:rPr>
      </w:pPr>
      <w:r w:rsidRPr="0059316A">
        <w:rPr>
          <w:sz w:val="24"/>
          <w:szCs w:val="24"/>
        </w:rPr>
        <w:t>Big Palestinian and Isr</w:t>
      </w:r>
      <w:r w:rsidR="00675171" w:rsidRPr="0059316A">
        <w:rPr>
          <w:sz w:val="24"/>
          <w:szCs w:val="24"/>
        </w:rPr>
        <w:t>aeli</w:t>
      </w:r>
      <w:r w:rsidRPr="0059316A">
        <w:rPr>
          <w:sz w:val="24"/>
          <w:szCs w:val="24"/>
        </w:rPr>
        <w:t xml:space="preserve"> companies data</w:t>
      </w:r>
    </w:p>
    <w:p w:rsidR="009E6272" w:rsidRPr="0059316A" w:rsidRDefault="009E6272" w:rsidP="009E6272">
      <w:pPr>
        <w:pStyle w:val="ListParagraph"/>
        <w:numPr>
          <w:ilvl w:val="0"/>
          <w:numId w:val="17"/>
        </w:numPr>
        <w:bidi w:val="0"/>
        <w:rPr>
          <w:sz w:val="24"/>
          <w:szCs w:val="24"/>
        </w:rPr>
      </w:pPr>
      <w:r w:rsidRPr="0059316A">
        <w:rPr>
          <w:sz w:val="24"/>
          <w:szCs w:val="24"/>
        </w:rPr>
        <w:lastRenderedPageBreak/>
        <w:t>Postal packages data</w:t>
      </w:r>
    </w:p>
    <w:p w:rsidR="009E6272" w:rsidRPr="0059316A" w:rsidRDefault="009E6272" w:rsidP="009E6272">
      <w:pPr>
        <w:pStyle w:val="ListParagraph"/>
        <w:numPr>
          <w:ilvl w:val="0"/>
          <w:numId w:val="17"/>
        </w:numPr>
        <w:bidi w:val="0"/>
        <w:rPr>
          <w:sz w:val="24"/>
          <w:szCs w:val="24"/>
        </w:rPr>
      </w:pPr>
      <w:r w:rsidRPr="0059316A">
        <w:rPr>
          <w:sz w:val="24"/>
          <w:szCs w:val="24"/>
        </w:rPr>
        <w:t xml:space="preserve">Certificate of origin (Palestinian exports to Jordan and other countries excluding Israel and </w:t>
      </w:r>
      <w:r w:rsidR="0059316A" w:rsidRPr="0059316A">
        <w:rPr>
          <w:sz w:val="24"/>
          <w:szCs w:val="24"/>
        </w:rPr>
        <w:t>Europe</w:t>
      </w:r>
      <w:r w:rsidRPr="0059316A">
        <w:rPr>
          <w:sz w:val="24"/>
          <w:szCs w:val="24"/>
        </w:rPr>
        <w:t xml:space="preserve"> countries)</w:t>
      </w:r>
      <w:r w:rsidR="00257333" w:rsidRPr="0059316A">
        <w:rPr>
          <w:sz w:val="24"/>
          <w:szCs w:val="24"/>
        </w:rPr>
        <w:t>.</w:t>
      </w:r>
    </w:p>
    <w:p w:rsidR="00257333" w:rsidRPr="0059316A" w:rsidRDefault="00257333" w:rsidP="00257333">
      <w:pPr>
        <w:pStyle w:val="ListParagraph"/>
        <w:numPr>
          <w:ilvl w:val="0"/>
          <w:numId w:val="17"/>
        </w:numPr>
        <w:bidi w:val="0"/>
        <w:rPr>
          <w:sz w:val="24"/>
          <w:szCs w:val="24"/>
        </w:rPr>
      </w:pPr>
      <w:r w:rsidRPr="0059316A">
        <w:rPr>
          <w:sz w:val="24"/>
          <w:szCs w:val="24"/>
        </w:rPr>
        <w:t>Agriculture data.</w:t>
      </w:r>
    </w:p>
    <w:p w:rsidR="00582643" w:rsidRPr="0059316A" w:rsidRDefault="00257333" w:rsidP="00582643">
      <w:pPr>
        <w:pStyle w:val="ListParagraph"/>
        <w:numPr>
          <w:ilvl w:val="0"/>
          <w:numId w:val="17"/>
        </w:numPr>
        <w:bidi w:val="0"/>
        <w:rPr>
          <w:sz w:val="24"/>
          <w:szCs w:val="24"/>
        </w:rPr>
      </w:pPr>
      <w:r w:rsidRPr="0059316A">
        <w:rPr>
          <w:sz w:val="24"/>
          <w:szCs w:val="24"/>
        </w:rPr>
        <w:t xml:space="preserve">Re-exports data (exports of </w:t>
      </w:r>
      <w:r w:rsidR="0059316A">
        <w:rPr>
          <w:sz w:val="24"/>
          <w:szCs w:val="24"/>
        </w:rPr>
        <w:t xml:space="preserve">non </w:t>
      </w:r>
      <w:r w:rsidR="0059316A" w:rsidRPr="0059316A">
        <w:rPr>
          <w:sz w:val="24"/>
          <w:szCs w:val="24"/>
        </w:rPr>
        <w:t>Palestinian</w:t>
      </w:r>
      <w:r w:rsidRPr="0059316A">
        <w:rPr>
          <w:sz w:val="24"/>
          <w:szCs w:val="24"/>
        </w:rPr>
        <w:t xml:space="preserve"> origin re-exported to countries other than Israel and </w:t>
      </w:r>
      <w:r w:rsidR="0059316A" w:rsidRPr="0059316A">
        <w:rPr>
          <w:sz w:val="24"/>
          <w:szCs w:val="24"/>
        </w:rPr>
        <w:t>Europe</w:t>
      </w:r>
      <w:r w:rsidRPr="0059316A">
        <w:rPr>
          <w:sz w:val="24"/>
          <w:szCs w:val="24"/>
        </w:rPr>
        <w:t>).</w:t>
      </w:r>
    </w:p>
    <w:p w:rsidR="002B2170" w:rsidRPr="0059316A" w:rsidRDefault="002B2170" w:rsidP="002B2170">
      <w:pPr>
        <w:bidi w:val="0"/>
        <w:rPr>
          <w:b/>
          <w:bCs/>
          <w:color w:val="FF0000"/>
          <w:sz w:val="24"/>
          <w:szCs w:val="24"/>
        </w:rPr>
      </w:pPr>
    </w:p>
    <w:p w:rsidR="00BC5E5D" w:rsidRPr="0059316A" w:rsidRDefault="0059316A" w:rsidP="00BC5E5D">
      <w:pPr>
        <w:tabs>
          <w:tab w:val="left" w:pos="3330"/>
        </w:tabs>
        <w:bidi w:val="0"/>
        <w:rPr>
          <w:b/>
          <w:bCs/>
          <w:sz w:val="24"/>
          <w:szCs w:val="24"/>
        </w:rPr>
      </w:pPr>
      <w:r w:rsidRPr="0059316A">
        <w:rPr>
          <w:b/>
          <w:bCs/>
          <w:sz w:val="24"/>
          <w:szCs w:val="24"/>
        </w:rPr>
        <w:t>3.3 Exclusions</w:t>
      </w:r>
      <w:r w:rsidR="00BC5E5D" w:rsidRPr="0059316A">
        <w:rPr>
          <w:b/>
          <w:bCs/>
          <w:sz w:val="24"/>
          <w:szCs w:val="24"/>
        </w:rPr>
        <w:t xml:space="preserve"> from </w:t>
      </w:r>
      <w:r w:rsidR="000D18D6" w:rsidRPr="0059316A">
        <w:rPr>
          <w:b/>
          <w:bCs/>
          <w:sz w:val="24"/>
          <w:szCs w:val="24"/>
        </w:rPr>
        <w:t>registered foreign trade s</w:t>
      </w:r>
      <w:r w:rsidR="00BC5E5D" w:rsidRPr="0059316A">
        <w:rPr>
          <w:b/>
          <w:bCs/>
          <w:sz w:val="24"/>
          <w:szCs w:val="24"/>
        </w:rPr>
        <w:t>tatistics</w:t>
      </w:r>
      <w:r w:rsidR="00BC5E5D" w:rsidRPr="0059316A">
        <w:rPr>
          <w:b/>
          <w:bCs/>
          <w:sz w:val="24"/>
          <w:szCs w:val="24"/>
        </w:rPr>
        <w:tab/>
      </w:r>
    </w:p>
    <w:p w:rsidR="00BC5E5D" w:rsidRPr="0059316A" w:rsidRDefault="004804E1" w:rsidP="004804E1">
      <w:pPr>
        <w:bidi w:val="0"/>
        <w:jc w:val="both"/>
        <w:rPr>
          <w:sz w:val="24"/>
          <w:szCs w:val="24"/>
        </w:rPr>
      </w:pPr>
      <w:r w:rsidRPr="0059316A">
        <w:rPr>
          <w:sz w:val="24"/>
          <w:szCs w:val="24"/>
        </w:rPr>
        <w:t xml:space="preserve">There are </w:t>
      </w:r>
      <w:r w:rsidR="0059316A" w:rsidRPr="0059316A">
        <w:rPr>
          <w:sz w:val="24"/>
          <w:szCs w:val="24"/>
        </w:rPr>
        <w:t>exceptions</w:t>
      </w:r>
      <w:r w:rsidR="00662BAF" w:rsidRPr="0059316A">
        <w:rPr>
          <w:sz w:val="24"/>
          <w:szCs w:val="24"/>
        </w:rPr>
        <w:t xml:space="preserve"> </w:t>
      </w:r>
      <w:r w:rsidRPr="0059316A">
        <w:rPr>
          <w:sz w:val="24"/>
          <w:szCs w:val="24"/>
        </w:rPr>
        <w:t>mentioned in the United Nations</w:t>
      </w:r>
      <w:r w:rsidR="00662BAF" w:rsidRPr="0059316A">
        <w:rPr>
          <w:sz w:val="24"/>
          <w:szCs w:val="24"/>
        </w:rPr>
        <w:t xml:space="preserve"> Manual</w:t>
      </w:r>
      <w:r w:rsidRPr="0059316A">
        <w:rPr>
          <w:sz w:val="24"/>
          <w:szCs w:val="24"/>
        </w:rPr>
        <w:t xml:space="preserve"> issued by the UN</w:t>
      </w:r>
      <w:r w:rsidR="00662BAF" w:rsidRPr="0059316A">
        <w:rPr>
          <w:sz w:val="24"/>
          <w:szCs w:val="24"/>
        </w:rPr>
        <w:t xml:space="preserve"> in both import and export cases, including</w:t>
      </w:r>
      <w:r w:rsidRPr="0059316A">
        <w:rPr>
          <w:sz w:val="24"/>
          <w:szCs w:val="24"/>
        </w:rPr>
        <w:t>:</w:t>
      </w:r>
    </w:p>
    <w:p w:rsidR="004804E1"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Passengers personal luggage</w:t>
      </w:r>
    </w:p>
    <w:p w:rsidR="00C17776" w:rsidRPr="006106CE"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 xml:space="preserve">Gold bullion </w:t>
      </w:r>
      <w:r w:rsidR="00C17776" w:rsidRPr="006106CE">
        <w:rPr>
          <w:rFonts w:cs="Times New Roman"/>
          <w:sz w:val="24"/>
          <w:szCs w:val="24"/>
        </w:rPr>
        <w:t>used by the central bank</w:t>
      </w:r>
    </w:p>
    <w:p w:rsidR="00C17776"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 xml:space="preserve">Goods for temporary </w:t>
      </w:r>
      <w:r w:rsidR="00C56E85" w:rsidRPr="006106CE">
        <w:rPr>
          <w:rFonts w:cs="Times New Roman"/>
          <w:sz w:val="24"/>
          <w:szCs w:val="24"/>
        </w:rPr>
        <w:t>entry</w:t>
      </w:r>
    </w:p>
    <w:p w:rsidR="00C17776"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Returned machines after repair</w:t>
      </w:r>
    </w:p>
    <w:p w:rsidR="00C17776" w:rsidRPr="006106CE"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Goods of transit and free zones areas</w:t>
      </w:r>
    </w:p>
    <w:p w:rsidR="002D2617" w:rsidRPr="006106CE"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containers used to transport cargo</w:t>
      </w:r>
    </w:p>
    <w:p w:rsidR="002D2617" w:rsidRPr="006106CE" w:rsidRDefault="00036F6F"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Diplomatic and foreign embassies imports</w:t>
      </w:r>
    </w:p>
    <w:p w:rsidR="00036F6F" w:rsidRPr="006106CE" w:rsidRDefault="008B36B3"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Samples with no commercial value</w:t>
      </w:r>
    </w:p>
    <w:p w:rsidR="00774AF8" w:rsidRPr="006106CE" w:rsidRDefault="00774AF8"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Rented aircrafts and ships</w:t>
      </w:r>
    </w:p>
    <w:p w:rsidR="00BC5E5D" w:rsidRPr="0059316A" w:rsidRDefault="00BC5E5D" w:rsidP="00BC5E5D">
      <w:pPr>
        <w:bidi w:val="0"/>
        <w:rPr>
          <w:b/>
          <w:bCs/>
          <w:sz w:val="24"/>
          <w:szCs w:val="24"/>
        </w:rPr>
      </w:pPr>
    </w:p>
    <w:p w:rsidR="00B11A7C" w:rsidRPr="0059316A" w:rsidRDefault="0059316A" w:rsidP="00BC5E5D">
      <w:pPr>
        <w:bidi w:val="0"/>
        <w:rPr>
          <w:b/>
          <w:bCs/>
          <w:sz w:val="24"/>
          <w:szCs w:val="24"/>
        </w:rPr>
      </w:pPr>
      <w:r w:rsidRPr="0059316A">
        <w:rPr>
          <w:b/>
          <w:bCs/>
          <w:sz w:val="24"/>
          <w:szCs w:val="24"/>
        </w:rPr>
        <w:t>3.4 Office</w:t>
      </w:r>
      <w:r w:rsidR="00E555E1" w:rsidRPr="0059316A">
        <w:rPr>
          <w:b/>
          <w:bCs/>
          <w:sz w:val="24"/>
          <w:szCs w:val="24"/>
        </w:rPr>
        <w:t xml:space="preserve"> o</w:t>
      </w:r>
      <w:r w:rsidR="00B11A7C" w:rsidRPr="0059316A">
        <w:rPr>
          <w:b/>
          <w:bCs/>
          <w:sz w:val="24"/>
          <w:szCs w:val="24"/>
        </w:rPr>
        <w:t>perations</w:t>
      </w:r>
    </w:p>
    <w:p w:rsidR="00E2517D" w:rsidRPr="0059316A" w:rsidRDefault="00E2517D" w:rsidP="000A5611">
      <w:pPr>
        <w:pStyle w:val="BodyText"/>
        <w:spacing w:line="240" w:lineRule="auto"/>
        <w:jc w:val="both"/>
        <w:rPr>
          <w:szCs w:val="24"/>
        </w:rPr>
      </w:pPr>
      <w:r w:rsidRPr="0059316A">
        <w:rPr>
          <w:szCs w:val="24"/>
        </w:rPr>
        <w:t xml:space="preserve">The main target in the preparation of Palestinian external trade statistics is to monitor </w:t>
      </w:r>
      <w:r w:rsidR="00C00CAE" w:rsidRPr="0059316A">
        <w:rPr>
          <w:szCs w:val="24"/>
        </w:rPr>
        <w:t xml:space="preserve">the </w:t>
      </w:r>
      <w:r w:rsidRPr="0059316A">
        <w:rPr>
          <w:szCs w:val="24"/>
        </w:rPr>
        <w:t xml:space="preserve">actual flow of goods and services during the </w:t>
      </w:r>
      <w:r w:rsidR="000A5611" w:rsidRPr="0059316A">
        <w:rPr>
          <w:szCs w:val="24"/>
        </w:rPr>
        <w:t xml:space="preserve">reference </w:t>
      </w:r>
      <w:r w:rsidRPr="0059316A">
        <w:rPr>
          <w:szCs w:val="24"/>
        </w:rPr>
        <w:t xml:space="preserve">period. Due to the political and economic conditions </w:t>
      </w:r>
      <w:r w:rsidR="00A47694" w:rsidRPr="0059316A">
        <w:rPr>
          <w:szCs w:val="24"/>
        </w:rPr>
        <w:t>in</w:t>
      </w:r>
      <w:r w:rsidRPr="0059316A">
        <w:rPr>
          <w:szCs w:val="24"/>
        </w:rPr>
        <w:t xml:space="preserve"> </w:t>
      </w:r>
      <w:r w:rsidR="00B12B05" w:rsidRPr="0059316A">
        <w:rPr>
          <w:szCs w:val="24"/>
        </w:rPr>
        <w:t>Palestine</w:t>
      </w:r>
      <w:r w:rsidRPr="0059316A">
        <w:rPr>
          <w:szCs w:val="24"/>
        </w:rPr>
        <w:t>, PCBS used VAT vouchers from the Ministry of Finance</w:t>
      </w:r>
      <w:r w:rsidR="00B77366" w:rsidRPr="0059316A">
        <w:rPr>
          <w:szCs w:val="24"/>
        </w:rPr>
        <w:t xml:space="preserve"> and </w:t>
      </w:r>
      <w:r w:rsidR="000A5611" w:rsidRPr="0059316A">
        <w:rPr>
          <w:szCs w:val="24"/>
        </w:rPr>
        <w:t>P</w:t>
      </w:r>
      <w:r w:rsidR="00B77366" w:rsidRPr="0059316A">
        <w:rPr>
          <w:szCs w:val="24"/>
        </w:rPr>
        <w:t>lanning</w:t>
      </w:r>
      <w:r w:rsidRPr="0059316A">
        <w:rPr>
          <w:szCs w:val="24"/>
        </w:rPr>
        <w:t xml:space="preserve"> as a major source of data on trade exchange with Israel, in addition to other official sources related to external t</w:t>
      </w:r>
      <w:r w:rsidR="00C00CAE" w:rsidRPr="0059316A">
        <w:rPr>
          <w:szCs w:val="24"/>
        </w:rPr>
        <w:t>r</w:t>
      </w:r>
      <w:r w:rsidRPr="0059316A">
        <w:rPr>
          <w:szCs w:val="24"/>
        </w:rPr>
        <w:t>ade with the rest of the world</w:t>
      </w:r>
      <w:r w:rsidR="00665675" w:rsidRPr="0059316A">
        <w:rPr>
          <w:szCs w:val="24"/>
        </w:rPr>
        <w:t>.</w:t>
      </w:r>
    </w:p>
    <w:p w:rsidR="00975512" w:rsidRPr="0059316A" w:rsidRDefault="00975512" w:rsidP="002D0E3D">
      <w:pPr>
        <w:pStyle w:val="BodyText"/>
        <w:spacing w:line="240" w:lineRule="auto"/>
        <w:jc w:val="both"/>
        <w:rPr>
          <w:szCs w:val="24"/>
        </w:rPr>
      </w:pPr>
    </w:p>
    <w:p w:rsidR="00BC5E5D" w:rsidRPr="0059316A" w:rsidRDefault="00E555E1" w:rsidP="00BC5E5D">
      <w:pPr>
        <w:bidi w:val="0"/>
        <w:rPr>
          <w:b/>
          <w:bCs/>
          <w:sz w:val="24"/>
          <w:szCs w:val="24"/>
        </w:rPr>
      </w:pPr>
      <w:r w:rsidRPr="0059316A">
        <w:rPr>
          <w:b/>
          <w:bCs/>
          <w:sz w:val="24"/>
          <w:szCs w:val="24"/>
        </w:rPr>
        <w:t>Value added taxation v</w:t>
      </w:r>
      <w:r w:rsidR="00BC5E5D" w:rsidRPr="0059316A">
        <w:rPr>
          <w:b/>
          <w:bCs/>
          <w:sz w:val="24"/>
          <w:szCs w:val="24"/>
        </w:rPr>
        <w:t>ouchers:</w:t>
      </w:r>
    </w:p>
    <w:p w:rsidR="00BC5E5D" w:rsidRPr="0059316A" w:rsidRDefault="00BC5E5D" w:rsidP="00BC5E5D">
      <w:pPr>
        <w:bidi w:val="0"/>
        <w:jc w:val="lowKashida"/>
        <w:rPr>
          <w:sz w:val="24"/>
          <w:szCs w:val="24"/>
        </w:rPr>
      </w:pPr>
      <w:r w:rsidRPr="0059316A">
        <w:rPr>
          <w:sz w:val="24"/>
          <w:szCs w:val="24"/>
        </w:rPr>
        <w:t xml:space="preserve">A specialized technical team from PCBS deals directly with VAT vouchers at the Ministry of Finance and Planning headquarters, where data on goods and services with Israel are collected directly using web pages, and </w:t>
      </w:r>
      <w:r w:rsidR="0059316A" w:rsidRPr="0059316A">
        <w:rPr>
          <w:sz w:val="24"/>
          <w:szCs w:val="24"/>
        </w:rPr>
        <w:t>transferring</w:t>
      </w:r>
      <w:r w:rsidRPr="0059316A">
        <w:rPr>
          <w:sz w:val="24"/>
          <w:szCs w:val="24"/>
        </w:rPr>
        <w:t xml:space="preserve"> them directly to PCBS headquarters for processing. </w:t>
      </w:r>
    </w:p>
    <w:p w:rsidR="00BC5E5D" w:rsidRPr="0059316A" w:rsidRDefault="00BC5E5D" w:rsidP="00BC5E5D">
      <w:pPr>
        <w:bidi w:val="0"/>
        <w:rPr>
          <w:sz w:val="24"/>
          <w:szCs w:val="24"/>
        </w:rPr>
      </w:pPr>
    </w:p>
    <w:p w:rsidR="00BC5E5D" w:rsidRPr="0059316A" w:rsidRDefault="00E555E1" w:rsidP="00BC5E5D">
      <w:pPr>
        <w:bidi w:val="0"/>
        <w:rPr>
          <w:b/>
          <w:bCs/>
          <w:sz w:val="24"/>
          <w:szCs w:val="24"/>
        </w:rPr>
      </w:pPr>
      <w:r w:rsidRPr="0059316A">
        <w:rPr>
          <w:b/>
          <w:bCs/>
          <w:sz w:val="24"/>
          <w:szCs w:val="24"/>
        </w:rPr>
        <w:t>Customs d</w:t>
      </w:r>
      <w:r w:rsidR="00BC5E5D" w:rsidRPr="0059316A">
        <w:rPr>
          <w:b/>
          <w:bCs/>
          <w:sz w:val="24"/>
          <w:szCs w:val="24"/>
        </w:rPr>
        <w:t>ata:</w:t>
      </w:r>
    </w:p>
    <w:p w:rsidR="00BC5E5D" w:rsidRPr="0059316A" w:rsidRDefault="00D83D34" w:rsidP="00301B04">
      <w:pPr>
        <w:bidi w:val="0"/>
        <w:jc w:val="lowKashida"/>
        <w:rPr>
          <w:sz w:val="24"/>
          <w:szCs w:val="24"/>
        </w:rPr>
      </w:pPr>
      <w:r w:rsidRPr="0059316A">
        <w:rPr>
          <w:sz w:val="24"/>
          <w:szCs w:val="24"/>
        </w:rPr>
        <w:t xml:space="preserve">PCBS </w:t>
      </w:r>
      <w:r w:rsidR="00012016">
        <w:rPr>
          <w:sz w:val="24"/>
          <w:szCs w:val="24"/>
        </w:rPr>
        <w:t>uses</w:t>
      </w:r>
      <w:r w:rsidR="00BC5E5D" w:rsidRPr="0059316A">
        <w:rPr>
          <w:sz w:val="24"/>
          <w:szCs w:val="24"/>
        </w:rPr>
        <w:t xml:space="preserve"> the General Administration of Customs and Asycuda program </w:t>
      </w:r>
      <w:r w:rsidR="006A5BF8" w:rsidRPr="0059316A">
        <w:rPr>
          <w:sz w:val="24"/>
          <w:szCs w:val="24"/>
        </w:rPr>
        <w:t>data</w:t>
      </w:r>
      <w:r w:rsidR="00BC5E5D" w:rsidRPr="0059316A">
        <w:rPr>
          <w:sz w:val="24"/>
          <w:szCs w:val="24"/>
        </w:rPr>
        <w:t xml:space="preserve">. Soft copy of data is then transferred </w:t>
      </w:r>
      <w:r w:rsidR="006A5BF8" w:rsidRPr="0059316A">
        <w:rPr>
          <w:sz w:val="24"/>
          <w:szCs w:val="24"/>
        </w:rPr>
        <w:t xml:space="preserve">at eight </w:t>
      </w:r>
      <w:r w:rsidR="0059316A" w:rsidRPr="0059316A">
        <w:rPr>
          <w:sz w:val="24"/>
          <w:szCs w:val="24"/>
        </w:rPr>
        <w:t>digits</w:t>
      </w:r>
      <w:r w:rsidR="006A5BF8" w:rsidRPr="0059316A">
        <w:rPr>
          <w:sz w:val="24"/>
          <w:szCs w:val="24"/>
        </w:rPr>
        <w:t xml:space="preserve"> level </w:t>
      </w:r>
      <w:r w:rsidR="00BC5E5D" w:rsidRPr="0059316A">
        <w:rPr>
          <w:sz w:val="24"/>
          <w:szCs w:val="24"/>
        </w:rPr>
        <w:t>according to</w:t>
      </w:r>
      <w:r w:rsidR="00FD59D9" w:rsidRPr="0059316A">
        <w:rPr>
          <w:sz w:val="24"/>
          <w:szCs w:val="24"/>
        </w:rPr>
        <w:t xml:space="preserve"> </w:t>
      </w:r>
      <w:r w:rsidR="006A5BF8" w:rsidRPr="0059316A">
        <w:rPr>
          <w:sz w:val="24"/>
          <w:szCs w:val="24"/>
        </w:rPr>
        <w:t>t</w:t>
      </w:r>
      <w:r w:rsidR="00FD59D9" w:rsidRPr="0059316A">
        <w:rPr>
          <w:sz w:val="24"/>
          <w:szCs w:val="24"/>
        </w:rPr>
        <w:t xml:space="preserve">he Israeli </w:t>
      </w:r>
      <w:r w:rsidR="00710FBB" w:rsidRPr="0059316A">
        <w:rPr>
          <w:sz w:val="24"/>
          <w:szCs w:val="24"/>
        </w:rPr>
        <w:t>tariff</w:t>
      </w:r>
      <w:r w:rsidR="00BC5E5D" w:rsidRPr="0059316A">
        <w:rPr>
          <w:sz w:val="24"/>
          <w:szCs w:val="24"/>
        </w:rPr>
        <w:t xml:space="preserve"> system (the Harmonized System </w:t>
      </w:r>
      <w:r w:rsidR="00301B04">
        <w:rPr>
          <w:sz w:val="24"/>
          <w:szCs w:val="24"/>
        </w:rPr>
        <w:t>(</w:t>
      </w:r>
      <w:r w:rsidR="00BC5E5D" w:rsidRPr="0059316A">
        <w:rPr>
          <w:sz w:val="24"/>
          <w:szCs w:val="24"/>
        </w:rPr>
        <w:t>HS)</w:t>
      </w:r>
      <w:r w:rsidR="005C4595">
        <w:rPr>
          <w:sz w:val="24"/>
          <w:szCs w:val="24"/>
        </w:rPr>
        <w:t xml:space="preserve"> of the world custom</w:t>
      </w:r>
      <w:r w:rsidR="00D97FB9">
        <w:rPr>
          <w:sz w:val="24"/>
          <w:szCs w:val="24"/>
        </w:rPr>
        <w:t>s</w:t>
      </w:r>
      <w:r w:rsidR="005C4595">
        <w:rPr>
          <w:sz w:val="24"/>
          <w:szCs w:val="24"/>
        </w:rPr>
        <w:t xml:space="preserve"> organization</w:t>
      </w:r>
      <w:r w:rsidR="00BC5E5D" w:rsidRPr="0059316A">
        <w:rPr>
          <w:sz w:val="24"/>
          <w:szCs w:val="24"/>
        </w:rPr>
        <w:t>. The files are the</w:t>
      </w:r>
      <w:r w:rsidR="00FD59D9" w:rsidRPr="0059316A">
        <w:rPr>
          <w:sz w:val="24"/>
          <w:szCs w:val="24"/>
        </w:rPr>
        <w:t xml:space="preserve">n divided </w:t>
      </w:r>
      <w:r w:rsidR="00301B04">
        <w:rPr>
          <w:sz w:val="24"/>
          <w:szCs w:val="24"/>
        </w:rPr>
        <w:t>by</w:t>
      </w:r>
      <w:r w:rsidR="00FD59D9" w:rsidRPr="0059316A">
        <w:rPr>
          <w:sz w:val="24"/>
          <w:szCs w:val="24"/>
        </w:rPr>
        <w:t xml:space="preserve"> sections, chapters, HS </w:t>
      </w:r>
      <w:r w:rsidR="00BC5E5D" w:rsidRPr="0059316A">
        <w:rPr>
          <w:sz w:val="24"/>
          <w:szCs w:val="24"/>
        </w:rPr>
        <w:t xml:space="preserve">main groups, in addition to </w:t>
      </w:r>
      <w:r w:rsidR="00B5194D">
        <w:rPr>
          <w:sz w:val="24"/>
          <w:szCs w:val="24"/>
        </w:rPr>
        <w:t>the country of origin and C.I.F value</w:t>
      </w:r>
      <w:r w:rsidR="00BC5E5D" w:rsidRPr="0059316A">
        <w:rPr>
          <w:sz w:val="24"/>
          <w:szCs w:val="24"/>
        </w:rPr>
        <w:t>.</w:t>
      </w:r>
    </w:p>
    <w:p w:rsidR="002B2170" w:rsidRPr="0059316A" w:rsidRDefault="00BC5E5D" w:rsidP="002B2170">
      <w:pPr>
        <w:bidi w:val="0"/>
        <w:rPr>
          <w:b/>
          <w:bCs/>
          <w:color w:val="FF0000"/>
          <w:sz w:val="24"/>
          <w:szCs w:val="24"/>
        </w:rPr>
      </w:pPr>
      <w:r w:rsidRPr="0059316A">
        <w:t xml:space="preserve"> </w:t>
      </w:r>
    </w:p>
    <w:p w:rsidR="0059316A" w:rsidRPr="0059316A" w:rsidRDefault="00830D49" w:rsidP="0059316A">
      <w:pPr>
        <w:bidi w:val="0"/>
        <w:rPr>
          <w:b/>
          <w:bCs/>
          <w:sz w:val="24"/>
          <w:szCs w:val="24"/>
        </w:rPr>
      </w:pPr>
      <w:r w:rsidRPr="0059316A">
        <w:rPr>
          <w:b/>
          <w:bCs/>
          <w:sz w:val="24"/>
          <w:szCs w:val="24"/>
        </w:rPr>
        <w:t>3</w:t>
      </w:r>
      <w:r w:rsidR="00B11A7C" w:rsidRPr="0059316A">
        <w:rPr>
          <w:b/>
          <w:bCs/>
          <w:sz w:val="24"/>
          <w:szCs w:val="24"/>
        </w:rPr>
        <w:t>.</w:t>
      </w:r>
      <w:r w:rsidR="00BC5E5D" w:rsidRPr="0059316A">
        <w:rPr>
          <w:b/>
          <w:bCs/>
          <w:sz w:val="24"/>
          <w:szCs w:val="24"/>
        </w:rPr>
        <w:t>5</w:t>
      </w:r>
      <w:r w:rsidR="00E555E1" w:rsidRPr="0059316A">
        <w:rPr>
          <w:b/>
          <w:bCs/>
          <w:sz w:val="24"/>
          <w:szCs w:val="24"/>
        </w:rPr>
        <w:t xml:space="preserve"> Data p</w:t>
      </w:r>
      <w:r w:rsidR="00B11A7C" w:rsidRPr="0059316A">
        <w:rPr>
          <w:b/>
          <w:bCs/>
          <w:sz w:val="24"/>
          <w:szCs w:val="24"/>
        </w:rPr>
        <w:t>rocessing</w:t>
      </w:r>
    </w:p>
    <w:p w:rsidR="00B11A7C" w:rsidRPr="0059316A" w:rsidRDefault="00B11A7C" w:rsidP="007E49E1">
      <w:pPr>
        <w:bidi w:val="0"/>
        <w:rPr>
          <w:rFonts w:cs="Times New Roman"/>
          <w:sz w:val="24"/>
          <w:szCs w:val="24"/>
        </w:rPr>
      </w:pPr>
      <w:r w:rsidRPr="0059316A">
        <w:rPr>
          <w:rFonts w:cs="Times New Roman"/>
          <w:sz w:val="24"/>
          <w:szCs w:val="24"/>
        </w:rPr>
        <w:t xml:space="preserve">Office operations for foreign trade </w:t>
      </w:r>
      <w:r w:rsidR="009672AA">
        <w:rPr>
          <w:rFonts w:cs="Times New Roman"/>
          <w:sz w:val="24"/>
          <w:szCs w:val="24"/>
        </w:rPr>
        <w:t>statistics</w:t>
      </w:r>
      <w:r w:rsidRPr="0059316A">
        <w:rPr>
          <w:rFonts w:cs="Times New Roman"/>
          <w:sz w:val="24"/>
          <w:szCs w:val="24"/>
        </w:rPr>
        <w:t xml:space="preserve"> </w:t>
      </w:r>
      <w:r w:rsidR="00F05BD4" w:rsidRPr="0059316A">
        <w:rPr>
          <w:rFonts w:cs="Times New Roman"/>
          <w:sz w:val="24"/>
          <w:szCs w:val="24"/>
        </w:rPr>
        <w:t>are divided into three</w:t>
      </w:r>
      <w:r w:rsidR="009672AA">
        <w:rPr>
          <w:rFonts w:cs="Times New Roman"/>
          <w:sz w:val="24"/>
          <w:szCs w:val="24"/>
        </w:rPr>
        <w:t xml:space="preserve"> main</w:t>
      </w:r>
      <w:r w:rsidR="00F05BD4" w:rsidRPr="0059316A">
        <w:rPr>
          <w:rFonts w:cs="Times New Roman"/>
          <w:sz w:val="24"/>
          <w:szCs w:val="24"/>
        </w:rPr>
        <w:t xml:space="preserve"> phases</w:t>
      </w:r>
      <w:r w:rsidRPr="0059316A">
        <w:rPr>
          <w:rFonts w:cs="Times New Roman"/>
          <w:sz w:val="24"/>
          <w:szCs w:val="24"/>
        </w:rPr>
        <w:t>:</w:t>
      </w:r>
    </w:p>
    <w:p w:rsidR="00B11A7C" w:rsidRPr="0059316A" w:rsidRDefault="006B1855" w:rsidP="006106CE">
      <w:pPr>
        <w:numPr>
          <w:ilvl w:val="0"/>
          <w:numId w:val="5"/>
        </w:numPr>
        <w:tabs>
          <w:tab w:val="clear" w:pos="720"/>
        </w:tabs>
        <w:bidi w:val="0"/>
        <w:ind w:left="426" w:right="-19" w:hanging="284"/>
        <w:jc w:val="both"/>
        <w:rPr>
          <w:rFonts w:cs="Times New Roman"/>
          <w:sz w:val="24"/>
          <w:szCs w:val="24"/>
        </w:rPr>
      </w:pPr>
      <w:r>
        <w:rPr>
          <w:rFonts w:cs="Times New Roman"/>
          <w:sz w:val="24"/>
          <w:szCs w:val="24"/>
        </w:rPr>
        <w:t xml:space="preserve">Daily review for VAT data: </w:t>
      </w:r>
      <w:r w:rsidRPr="006B1855">
        <w:rPr>
          <w:rFonts w:cs="Times New Roman"/>
          <w:sz w:val="24"/>
          <w:szCs w:val="24"/>
        </w:rPr>
        <w:t xml:space="preserve">After collecting the data and </w:t>
      </w:r>
      <w:r>
        <w:rPr>
          <w:rFonts w:cs="Times New Roman"/>
          <w:sz w:val="24"/>
          <w:szCs w:val="24"/>
        </w:rPr>
        <w:t xml:space="preserve">in order </w:t>
      </w:r>
      <w:r w:rsidRPr="006B1855">
        <w:rPr>
          <w:rFonts w:cs="Times New Roman"/>
          <w:sz w:val="24"/>
          <w:szCs w:val="24"/>
        </w:rPr>
        <w:t xml:space="preserve">to ensure </w:t>
      </w:r>
      <w:r>
        <w:rPr>
          <w:rFonts w:cs="Times New Roman"/>
          <w:sz w:val="24"/>
          <w:szCs w:val="24"/>
        </w:rPr>
        <w:t>coherence</w:t>
      </w:r>
      <w:r w:rsidRPr="006B1855">
        <w:rPr>
          <w:rFonts w:cs="Times New Roman"/>
          <w:sz w:val="24"/>
          <w:szCs w:val="24"/>
        </w:rPr>
        <w:t xml:space="preserve"> in terms of usin</w:t>
      </w:r>
      <w:r>
        <w:rPr>
          <w:rFonts w:cs="Times New Roman"/>
          <w:sz w:val="24"/>
          <w:szCs w:val="24"/>
        </w:rPr>
        <w:t xml:space="preserve">g the correct coding, the data </w:t>
      </w:r>
      <w:r w:rsidRPr="006B1855">
        <w:rPr>
          <w:rFonts w:cs="Times New Roman"/>
          <w:sz w:val="24"/>
          <w:szCs w:val="24"/>
        </w:rPr>
        <w:t xml:space="preserve">is checked by examining a range of variables including value, </w:t>
      </w:r>
      <w:r>
        <w:rPr>
          <w:rFonts w:cs="Times New Roman"/>
          <w:sz w:val="24"/>
          <w:szCs w:val="24"/>
        </w:rPr>
        <w:t>HS</w:t>
      </w:r>
      <w:r w:rsidRPr="006B1855">
        <w:rPr>
          <w:rFonts w:cs="Times New Roman"/>
          <w:sz w:val="24"/>
          <w:szCs w:val="24"/>
        </w:rPr>
        <w:t xml:space="preserve">, country of origin and destination, maximum and minimum values as well as other tests </w:t>
      </w:r>
      <w:r>
        <w:rPr>
          <w:rFonts w:cs="Times New Roman"/>
          <w:sz w:val="24"/>
          <w:szCs w:val="24"/>
        </w:rPr>
        <w:t>to</w:t>
      </w:r>
      <w:r w:rsidRPr="006B1855">
        <w:rPr>
          <w:rFonts w:cs="Times New Roman"/>
          <w:sz w:val="24"/>
          <w:szCs w:val="24"/>
        </w:rPr>
        <w:t xml:space="preserve"> achiev</w:t>
      </w:r>
      <w:r>
        <w:rPr>
          <w:rFonts w:cs="Times New Roman"/>
          <w:sz w:val="24"/>
          <w:szCs w:val="24"/>
        </w:rPr>
        <w:t>e</w:t>
      </w:r>
      <w:r w:rsidRPr="006B1855">
        <w:rPr>
          <w:rFonts w:cs="Times New Roman"/>
          <w:sz w:val="24"/>
          <w:szCs w:val="24"/>
        </w:rPr>
        <w:t xml:space="preserve"> </w:t>
      </w:r>
      <w:r>
        <w:rPr>
          <w:rFonts w:cs="Times New Roman"/>
          <w:sz w:val="24"/>
          <w:szCs w:val="24"/>
        </w:rPr>
        <w:t>more</w:t>
      </w:r>
      <w:r w:rsidRPr="006B1855">
        <w:rPr>
          <w:rFonts w:cs="Times New Roman"/>
          <w:sz w:val="24"/>
          <w:szCs w:val="24"/>
        </w:rPr>
        <w:t xml:space="preserve"> accuracy and data quality</w:t>
      </w:r>
      <w:r w:rsidR="00E96CA9" w:rsidRPr="0059316A">
        <w:rPr>
          <w:rFonts w:cs="Times New Roman"/>
          <w:sz w:val="24"/>
          <w:szCs w:val="24"/>
        </w:rPr>
        <w:t>.</w:t>
      </w:r>
      <w:r w:rsidR="00B11A7C" w:rsidRPr="0059316A">
        <w:rPr>
          <w:rFonts w:cs="Times New Roman"/>
          <w:sz w:val="24"/>
          <w:szCs w:val="24"/>
        </w:rPr>
        <w:t xml:space="preserve"> </w:t>
      </w:r>
    </w:p>
    <w:p w:rsidR="00B11A7C" w:rsidRPr="0059316A" w:rsidRDefault="008A2B93" w:rsidP="006106CE">
      <w:pPr>
        <w:numPr>
          <w:ilvl w:val="0"/>
          <w:numId w:val="5"/>
        </w:numPr>
        <w:tabs>
          <w:tab w:val="clear" w:pos="720"/>
        </w:tabs>
        <w:bidi w:val="0"/>
        <w:ind w:left="426" w:right="-19" w:hanging="284"/>
        <w:jc w:val="both"/>
        <w:rPr>
          <w:rFonts w:cs="Times New Roman"/>
          <w:sz w:val="24"/>
          <w:szCs w:val="24"/>
        </w:rPr>
      </w:pPr>
      <w:r w:rsidRPr="008A2B93">
        <w:rPr>
          <w:rFonts w:cs="Times New Roman"/>
          <w:sz w:val="24"/>
          <w:szCs w:val="24"/>
        </w:rPr>
        <w:t>Preparation of data for some non-computerized sources</w:t>
      </w:r>
      <w:r w:rsidR="006D56DA">
        <w:rPr>
          <w:rFonts w:cs="Times New Roman"/>
          <w:sz w:val="24"/>
          <w:szCs w:val="24"/>
        </w:rPr>
        <w:t xml:space="preserve">: Data entry </w:t>
      </w:r>
      <w:r w:rsidR="000E278F">
        <w:rPr>
          <w:rFonts w:cs="Times New Roman"/>
          <w:sz w:val="24"/>
          <w:szCs w:val="24"/>
        </w:rPr>
        <w:t xml:space="preserve">of </w:t>
      </w:r>
      <w:r w:rsidR="006D4F10" w:rsidRPr="006D4F10">
        <w:rPr>
          <w:rFonts w:cs="Times New Roman"/>
          <w:sz w:val="24"/>
          <w:szCs w:val="24"/>
        </w:rPr>
        <w:t xml:space="preserve">some sources such as agricultural commodities and </w:t>
      </w:r>
      <w:r w:rsidR="000E278F">
        <w:rPr>
          <w:rFonts w:cs="Times New Roman"/>
          <w:sz w:val="24"/>
          <w:szCs w:val="24"/>
        </w:rPr>
        <w:t>big</w:t>
      </w:r>
      <w:r w:rsidR="006D4F10" w:rsidRPr="006D4F10">
        <w:rPr>
          <w:rFonts w:cs="Times New Roman"/>
          <w:sz w:val="24"/>
          <w:szCs w:val="24"/>
        </w:rPr>
        <w:t xml:space="preserve"> companies through </w:t>
      </w:r>
      <w:r w:rsidR="000E278F">
        <w:rPr>
          <w:rFonts w:cs="Times New Roman"/>
          <w:sz w:val="24"/>
          <w:szCs w:val="24"/>
        </w:rPr>
        <w:t xml:space="preserve">special </w:t>
      </w:r>
      <w:r w:rsidR="006D4F10" w:rsidRPr="006D4F10">
        <w:rPr>
          <w:rFonts w:cs="Times New Roman"/>
          <w:sz w:val="24"/>
          <w:szCs w:val="24"/>
        </w:rPr>
        <w:t xml:space="preserve">programs designed for this purpose so that the data is consistent with the rest of the data of other sources in terms of different variables, </w:t>
      </w:r>
      <w:r w:rsidR="000E278F">
        <w:rPr>
          <w:rFonts w:cs="Times New Roman"/>
          <w:sz w:val="24"/>
          <w:szCs w:val="24"/>
        </w:rPr>
        <w:t>then</w:t>
      </w:r>
      <w:r w:rsidR="006D4F10" w:rsidRPr="006D4F10">
        <w:rPr>
          <w:rFonts w:cs="Times New Roman"/>
          <w:sz w:val="24"/>
          <w:szCs w:val="24"/>
        </w:rPr>
        <w:t xml:space="preserve"> all data are grouped into </w:t>
      </w:r>
      <w:r w:rsidR="000E278F">
        <w:rPr>
          <w:rFonts w:cs="Times New Roman"/>
          <w:sz w:val="24"/>
          <w:szCs w:val="24"/>
        </w:rPr>
        <w:t>one</w:t>
      </w:r>
      <w:r w:rsidR="006D4F10" w:rsidRPr="006D4F10">
        <w:rPr>
          <w:rFonts w:cs="Times New Roman"/>
          <w:sz w:val="24"/>
          <w:szCs w:val="24"/>
        </w:rPr>
        <w:t xml:space="preserve"> database</w:t>
      </w:r>
      <w:r w:rsidR="00E96CA9" w:rsidRPr="0059316A">
        <w:rPr>
          <w:rFonts w:cs="Times New Roman"/>
          <w:sz w:val="24"/>
          <w:szCs w:val="24"/>
        </w:rPr>
        <w:t>.</w:t>
      </w:r>
      <w:r w:rsidR="00B11A7C" w:rsidRPr="0059316A">
        <w:rPr>
          <w:rFonts w:cs="Times New Roman"/>
          <w:sz w:val="24"/>
          <w:szCs w:val="24"/>
        </w:rPr>
        <w:t xml:space="preserve"> </w:t>
      </w:r>
    </w:p>
    <w:p w:rsidR="00B11A7C" w:rsidRPr="0059316A" w:rsidRDefault="009A17BF" w:rsidP="004F33AC">
      <w:pPr>
        <w:numPr>
          <w:ilvl w:val="0"/>
          <w:numId w:val="5"/>
        </w:numPr>
        <w:tabs>
          <w:tab w:val="clear" w:pos="720"/>
        </w:tabs>
        <w:bidi w:val="0"/>
        <w:ind w:left="426" w:right="-19" w:hanging="284"/>
        <w:jc w:val="both"/>
        <w:rPr>
          <w:rFonts w:cs="Times New Roman"/>
          <w:sz w:val="24"/>
          <w:szCs w:val="24"/>
        </w:rPr>
      </w:pPr>
      <w:r>
        <w:rPr>
          <w:rFonts w:cs="Times New Roman"/>
          <w:sz w:val="24"/>
          <w:szCs w:val="24"/>
        </w:rPr>
        <w:lastRenderedPageBreak/>
        <w:t>Data t</w:t>
      </w:r>
      <w:r w:rsidR="00B11A7C" w:rsidRPr="0059316A">
        <w:rPr>
          <w:rFonts w:cs="Times New Roman"/>
          <w:sz w:val="24"/>
          <w:szCs w:val="24"/>
        </w:rPr>
        <w:t>abulation</w:t>
      </w:r>
      <w:r>
        <w:rPr>
          <w:rFonts w:cs="Times New Roman"/>
          <w:sz w:val="24"/>
          <w:szCs w:val="24"/>
        </w:rPr>
        <w:t>:</w:t>
      </w:r>
      <w:r w:rsidR="00B11A7C" w:rsidRPr="0059316A">
        <w:rPr>
          <w:rFonts w:cs="Times New Roman"/>
          <w:sz w:val="24"/>
          <w:szCs w:val="24"/>
        </w:rPr>
        <w:t xml:space="preserve"> </w:t>
      </w:r>
      <w:r w:rsidRPr="009A17BF">
        <w:rPr>
          <w:rFonts w:cs="Times New Roman"/>
          <w:sz w:val="24"/>
          <w:szCs w:val="24"/>
        </w:rPr>
        <w:t xml:space="preserve">Including the implementation of all necessary requirements for processing </w:t>
      </w:r>
      <w:r w:rsidR="000B194B">
        <w:rPr>
          <w:rFonts w:cs="Times New Roman"/>
          <w:sz w:val="24"/>
          <w:szCs w:val="24"/>
        </w:rPr>
        <w:t xml:space="preserve">foreign trade statistics </w:t>
      </w:r>
      <w:r w:rsidRPr="009A17BF">
        <w:rPr>
          <w:rFonts w:cs="Times New Roman"/>
          <w:sz w:val="24"/>
          <w:szCs w:val="24"/>
        </w:rPr>
        <w:t>such as making necessary adjustments to the data and ensure consistency relationships, and then the scheduling of data for both goods and services</w:t>
      </w:r>
      <w:r w:rsidR="00890FA0" w:rsidRPr="0059316A">
        <w:rPr>
          <w:rFonts w:cs="Times New Roman"/>
          <w:sz w:val="24"/>
          <w:szCs w:val="24"/>
        </w:rPr>
        <w:t>.</w:t>
      </w:r>
    </w:p>
    <w:p w:rsidR="00B11A7C" w:rsidRPr="0059316A" w:rsidRDefault="00B11A7C" w:rsidP="007869FE">
      <w:pPr>
        <w:pStyle w:val="BodyText"/>
        <w:spacing w:line="240" w:lineRule="auto"/>
        <w:jc w:val="both"/>
        <w:rPr>
          <w:b/>
          <w:bCs/>
          <w:szCs w:val="24"/>
        </w:rPr>
      </w:pPr>
    </w:p>
    <w:p w:rsidR="00CF7841" w:rsidRPr="0059316A" w:rsidRDefault="00CF7841"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Default="00BC5E5D" w:rsidP="007869FE">
      <w:pPr>
        <w:pStyle w:val="BodyText"/>
        <w:spacing w:line="240" w:lineRule="auto"/>
        <w:jc w:val="both"/>
        <w:rPr>
          <w:b/>
          <w:bCs/>
          <w:szCs w:val="24"/>
        </w:rPr>
      </w:pPr>
    </w:p>
    <w:p w:rsidR="008F324D" w:rsidRDefault="008F324D" w:rsidP="007869FE">
      <w:pPr>
        <w:pStyle w:val="BodyText"/>
        <w:spacing w:line="240" w:lineRule="auto"/>
        <w:jc w:val="both"/>
        <w:rPr>
          <w:b/>
          <w:bCs/>
          <w:szCs w:val="24"/>
        </w:rPr>
      </w:pPr>
    </w:p>
    <w:p w:rsidR="008F324D" w:rsidRPr="0059316A" w:rsidRDefault="008F324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Default="00BC5E5D" w:rsidP="007869FE">
      <w:pPr>
        <w:pStyle w:val="BodyText"/>
        <w:spacing w:line="240" w:lineRule="auto"/>
        <w:jc w:val="both"/>
        <w:rPr>
          <w:b/>
          <w:bCs/>
          <w:szCs w:val="24"/>
        </w:rPr>
      </w:pPr>
    </w:p>
    <w:p w:rsidR="00710FBB" w:rsidRPr="0059316A" w:rsidRDefault="00710FBB" w:rsidP="007869FE">
      <w:pPr>
        <w:pStyle w:val="BodyText"/>
        <w:spacing w:line="240" w:lineRule="auto"/>
        <w:jc w:val="both"/>
        <w:rPr>
          <w:b/>
          <w:bCs/>
          <w:szCs w:val="24"/>
        </w:rPr>
      </w:pPr>
    </w:p>
    <w:p w:rsidR="007C277F" w:rsidRPr="0059316A" w:rsidRDefault="007C277F"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CF7841" w:rsidRPr="0059316A" w:rsidRDefault="00CF7841" w:rsidP="007869FE">
      <w:pPr>
        <w:pStyle w:val="BodyText"/>
        <w:spacing w:line="240" w:lineRule="auto"/>
        <w:jc w:val="both"/>
        <w:rPr>
          <w:b/>
          <w:bCs/>
          <w:szCs w:val="24"/>
        </w:rPr>
      </w:pPr>
    </w:p>
    <w:p w:rsidR="008F324D" w:rsidRDefault="008F324D">
      <w:pPr>
        <w:bidi w:val="0"/>
        <w:rPr>
          <w:rFonts w:cs="Times New Roman"/>
          <w:color w:val="000000" w:themeColor="text1"/>
          <w:sz w:val="24"/>
          <w:szCs w:val="24"/>
        </w:rPr>
      </w:pPr>
      <w:r>
        <w:rPr>
          <w:rFonts w:cs="Times New Roman"/>
          <w:b/>
          <w:bCs/>
          <w:i/>
          <w:iCs/>
          <w:color w:val="000000" w:themeColor="text1"/>
          <w:szCs w:val="24"/>
        </w:rPr>
        <w:br w:type="page"/>
      </w:r>
    </w:p>
    <w:p w:rsidR="008F324D" w:rsidRDefault="008F324D">
      <w:pPr>
        <w:bidi w:val="0"/>
        <w:rPr>
          <w:rFonts w:cs="Times New Roman"/>
          <w:color w:val="000000" w:themeColor="text1"/>
          <w:sz w:val="24"/>
          <w:szCs w:val="24"/>
        </w:rPr>
      </w:pPr>
      <w:r>
        <w:rPr>
          <w:rFonts w:cs="Times New Roman"/>
          <w:b/>
          <w:bCs/>
          <w:i/>
          <w:iCs/>
          <w:color w:val="000000" w:themeColor="text1"/>
          <w:szCs w:val="24"/>
        </w:rPr>
        <w:lastRenderedPageBreak/>
        <w:br w:type="page"/>
      </w:r>
    </w:p>
    <w:p w:rsidR="00CF7841" w:rsidRPr="0059316A" w:rsidRDefault="00CF7841" w:rsidP="00BD7A93">
      <w:pPr>
        <w:pStyle w:val="Heading2"/>
        <w:bidi w:val="0"/>
        <w:spacing w:before="0" w:after="0"/>
        <w:jc w:val="center"/>
        <w:rPr>
          <w:rFonts w:ascii="Times New Roman" w:cs="Times New Roman"/>
          <w:b w:val="0"/>
          <w:bCs w:val="0"/>
          <w:i w:val="0"/>
          <w:iCs w:val="0"/>
          <w:color w:val="000000" w:themeColor="text1"/>
          <w:szCs w:val="24"/>
        </w:rPr>
      </w:pPr>
      <w:r w:rsidRPr="0059316A">
        <w:rPr>
          <w:rFonts w:ascii="Times New Roman" w:cs="Times New Roman"/>
          <w:b w:val="0"/>
          <w:bCs w:val="0"/>
          <w:i w:val="0"/>
          <w:iCs w:val="0"/>
          <w:color w:val="000000" w:themeColor="text1"/>
          <w:szCs w:val="24"/>
        </w:rPr>
        <w:lastRenderedPageBreak/>
        <w:t xml:space="preserve">Chapter </w:t>
      </w:r>
      <w:r w:rsidR="00BD7A93" w:rsidRPr="0059316A">
        <w:rPr>
          <w:rFonts w:ascii="Times New Roman" w:cs="Times New Roman"/>
          <w:b w:val="0"/>
          <w:bCs w:val="0"/>
          <w:i w:val="0"/>
          <w:iCs w:val="0"/>
          <w:color w:val="000000" w:themeColor="text1"/>
          <w:szCs w:val="24"/>
        </w:rPr>
        <w:t>Four</w:t>
      </w:r>
    </w:p>
    <w:p w:rsidR="00CF7841" w:rsidRPr="0059316A" w:rsidRDefault="00CF7841" w:rsidP="00CF7841">
      <w:pPr>
        <w:pStyle w:val="Heading1"/>
        <w:spacing w:before="0" w:after="0"/>
        <w:jc w:val="center"/>
        <w:rPr>
          <w:rFonts w:ascii="Times New Roman" w:cs="Times New Roman"/>
          <w:color w:val="000000" w:themeColor="text1"/>
          <w:szCs w:val="28"/>
        </w:rPr>
      </w:pPr>
    </w:p>
    <w:p w:rsidR="00CF7841" w:rsidRPr="0059316A" w:rsidRDefault="00CF7841" w:rsidP="00CF7841">
      <w:pPr>
        <w:pStyle w:val="Heading1"/>
        <w:spacing w:before="0" w:after="0"/>
        <w:jc w:val="center"/>
        <w:rPr>
          <w:rFonts w:ascii="Times New Roman" w:cs="Times New Roman"/>
          <w:color w:val="000000" w:themeColor="text1"/>
          <w:szCs w:val="28"/>
          <w:rtl/>
        </w:rPr>
      </w:pPr>
      <w:r w:rsidRPr="0059316A">
        <w:rPr>
          <w:rFonts w:ascii="Times New Roman" w:cs="Times New Roman"/>
          <w:color w:val="000000" w:themeColor="text1"/>
          <w:szCs w:val="28"/>
        </w:rPr>
        <w:t>Quality</w:t>
      </w:r>
    </w:p>
    <w:p w:rsidR="00CF7841" w:rsidRPr="0059316A" w:rsidRDefault="00CF7841" w:rsidP="007869FE">
      <w:pPr>
        <w:pStyle w:val="BodyText"/>
        <w:spacing w:line="240" w:lineRule="auto"/>
        <w:jc w:val="both"/>
        <w:rPr>
          <w:b/>
          <w:bCs/>
          <w:szCs w:val="24"/>
        </w:rPr>
      </w:pPr>
    </w:p>
    <w:p w:rsidR="00B11A7C" w:rsidRPr="0059316A" w:rsidRDefault="00CF7841" w:rsidP="00A57380">
      <w:pPr>
        <w:numPr>
          <w:ilvl w:val="12"/>
          <w:numId w:val="0"/>
        </w:numPr>
        <w:bidi w:val="0"/>
        <w:jc w:val="lowKashida"/>
        <w:rPr>
          <w:b/>
          <w:bCs/>
          <w:sz w:val="24"/>
          <w:szCs w:val="24"/>
        </w:rPr>
      </w:pPr>
      <w:r w:rsidRPr="0059316A">
        <w:rPr>
          <w:b/>
          <w:bCs/>
          <w:sz w:val="24"/>
          <w:szCs w:val="24"/>
        </w:rPr>
        <w:t>4.1</w:t>
      </w:r>
      <w:r w:rsidR="00B11A7C" w:rsidRPr="0059316A">
        <w:rPr>
          <w:b/>
          <w:bCs/>
          <w:sz w:val="24"/>
          <w:szCs w:val="24"/>
        </w:rPr>
        <w:t xml:space="preserve"> Accuracy </w:t>
      </w:r>
    </w:p>
    <w:p w:rsidR="00B11A7C" w:rsidRPr="0059316A" w:rsidRDefault="00B11A7C" w:rsidP="005A6BC8">
      <w:pPr>
        <w:bidi w:val="0"/>
        <w:jc w:val="both"/>
        <w:rPr>
          <w:rFonts w:cs="Times New Roman"/>
          <w:sz w:val="24"/>
          <w:szCs w:val="24"/>
        </w:rPr>
      </w:pPr>
      <w:r w:rsidRPr="0059316A">
        <w:rPr>
          <w:rFonts w:cs="Times New Roman"/>
          <w:sz w:val="24"/>
          <w:szCs w:val="24"/>
        </w:rPr>
        <w:t xml:space="preserve">Errors </w:t>
      </w:r>
      <w:r w:rsidR="00B669F6" w:rsidRPr="0059316A">
        <w:rPr>
          <w:rFonts w:cs="Times New Roman"/>
          <w:sz w:val="24"/>
          <w:szCs w:val="24"/>
        </w:rPr>
        <w:t>in external tr</w:t>
      </w:r>
      <w:r w:rsidR="004555F0" w:rsidRPr="0059316A">
        <w:rPr>
          <w:rFonts w:cs="Times New Roman"/>
          <w:sz w:val="24"/>
          <w:szCs w:val="24"/>
          <w:lang w:bidi="ar-AE"/>
        </w:rPr>
        <w:t>a</w:t>
      </w:r>
      <w:r w:rsidR="00B669F6" w:rsidRPr="0059316A">
        <w:rPr>
          <w:rFonts w:cs="Times New Roman"/>
          <w:sz w:val="24"/>
          <w:szCs w:val="24"/>
        </w:rPr>
        <w:t>d</w:t>
      </w:r>
      <w:r w:rsidR="004555F0" w:rsidRPr="0059316A">
        <w:rPr>
          <w:rFonts w:cs="Times New Roman"/>
          <w:sz w:val="24"/>
          <w:szCs w:val="24"/>
        </w:rPr>
        <w:t>e</w:t>
      </w:r>
      <w:r w:rsidR="00B669F6" w:rsidRPr="0059316A">
        <w:rPr>
          <w:rFonts w:cs="Times New Roman"/>
          <w:sz w:val="24"/>
          <w:szCs w:val="24"/>
        </w:rPr>
        <w:t xml:space="preserve"> statistics </w:t>
      </w:r>
      <w:r w:rsidR="009340F2" w:rsidRPr="0059316A">
        <w:rPr>
          <w:rFonts w:cs="Times New Roman"/>
          <w:sz w:val="24"/>
          <w:szCs w:val="24"/>
        </w:rPr>
        <w:t>may</w:t>
      </w:r>
      <w:r w:rsidRPr="0059316A">
        <w:rPr>
          <w:rFonts w:cs="Times New Roman"/>
          <w:sz w:val="24"/>
          <w:szCs w:val="24"/>
        </w:rPr>
        <w:t xml:space="preserve"> occur</w:t>
      </w:r>
      <w:r w:rsidR="00B669F6" w:rsidRPr="0059316A">
        <w:rPr>
          <w:rFonts w:cs="Times New Roman"/>
          <w:sz w:val="24"/>
          <w:szCs w:val="24"/>
        </w:rPr>
        <w:t>s</w:t>
      </w:r>
      <w:r w:rsidRPr="0059316A">
        <w:rPr>
          <w:rFonts w:cs="Times New Roman"/>
          <w:sz w:val="24"/>
          <w:szCs w:val="24"/>
        </w:rPr>
        <w:t xml:space="preserve"> due to the statistical nature of the work at the </w:t>
      </w:r>
      <w:r w:rsidR="009340F2" w:rsidRPr="0059316A">
        <w:rPr>
          <w:rFonts w:cs="Times New Roman"/>
          <w:sz w:val="24"/>
          <w:szCs w:val="24"/>
        </w:rPr>
        <w:t xml:space="preserve">VAT </w:t>
      </w:r>
      <w:r w:rsidRPr="0059316A">
        <w:rPr>
          <w:rFonts w:cs="Times New Roman"/>
          <w:sz w:val="24"/>
          <w:szCs w:val="24"/>
        </w:rPr>
        <w:t>Directorate</w:t>
      </w:r>
      <w:r w:rsidR="005F402E" w:rsidRPr="0059316A">
        <w:rPr>
          <w:rFonts w:cs="Times New Roman"/>
          <w:sz w:val="24"/>
          <w:szCs w:val="24"/>
        </w:rPr>
        <w:t>s</w:t>
      </w:r>
      <w:r w:rsidRPr="0059316A">
        <w:rPr>
          <w:rFonts w:cs="Times New Roman"/>
          <w:sz w:val="24"/>
          <w:szCs w:val="24"/>
        </w:rPr>
        <w:t xml:space="preserve">, such as clearing bills that focus on fiscal </w:t>
      </w:r>
      <w:r w:rsidR="000F44C7" w:rsidRPr="0059316A">
        <w:rPr>
          <w:rFonts w:cs="Times New Roman"/>
          <w:sz w:val="24"/>
          <w:szCs w:val="24"/>
        </w:rPr>
        <w:t>a</w:t>
      </w:r>
      <w:r w:rsidRPr="0059316A">
        <w:rPr>
          <w:rFonts w:cs="Times New Roman"/>
          <w:sz w:val="24"/>
          <w:szCs w:val="24"/>
        </w:rPr>
        <w:t>s</w:t>
      </w:r>
      <w:r w:rsidR="000F44C7" w:rsidRPr="0059316A">
        <w:rPr>
          <w:rFonts w:cs="Times New Roman"/>
          <w:sz w:val="24"/>
          <w:szCs w:val="24"/>
        </w:rPr>
        <w:t>pects</w:t>
      </w:r>
      <w:r w:rsidRPr="0059316A">
        <w:rPr>
          <w:rFonts w:cs="Times New Roman"/>
          <w:sz w:val="24"/>
          <w:szCs w:val="24"/>
        </w:rPr>
        <w:t xml:space="preserve"> only, </w:t>
      </w:r>
      <w:r w:rsidR="00ED4FAD" w:rsidRPr="0059316A">
        <w:rPr>
          <w:rFonts w:cs="Times New Roman"/>
          <w:sz w:val="24"/>
          <w:szCs w:val="24"/>
        </w:rPr>
        <w:t>which</w:t>
      </w:r>
      <w:r w:rsidR="009340F2" w:rsidRPr="0059316A">
        <w:rPr>
          <w:rFonts w:cs="Times New Roman"/>
          <w:sz w:val="24"/>
          <w:szCs w:val="24"/>
        </w:rPr>
        <w:t xml:space="preserve"> may </w:t>
      </w:r>
      <w:r w:rsidRPr="0059316A">
        <w:rPr>
          <w:rFonts w:cs="Times New Roman"/>
          <w:sz w:val="24"/>
          <w:szCs w:val="24"/>
        </w:rPr>
        <w:t>result in short</w:t>
      </w:r>
      <w:r w:rsidR="000F44C7" w:rsidRPr="0059316A">
        <w:rPr>
          <w:rFonts w:cs="Times New Roman"/>
          <w:sz w:val="24"/>
          <w:szCs w:val="24"/>
        </w:rPr>
        <w:t>falls</w:t>
      </w:r>
      <w:r w:rsidRPr="0059316A">
        <w:rPr>
          <w:rFonts w:cs="Times New Roman"/>
          <w:sz w:val="24"/>
          <w:szCs w:val="24"/>
        </w:rPr>
        <w:t xml:space="preserve"> in other a</w:t>
      </w:r>
      <w:r w:rsidR="000F44C7" w:rsidRPr="0059316A">
        <w:rPr>
          <w:rFonts w:cs="Times New Roman"/>
          <w:sz w:val="24"/>
          <w:szCs w:val="24"/>
        </w:rPr>
        <w:t>reas</w:t>
      </w:r>
      <w:r w:rsidRPr="0059316A">
        <w:rPr>
          <w:rFonts w:cs="Times New Roman"/>
          <w:sz w:val="24"/>
          <w:szCs w:val="24"/>
        </w:rPr>
        <w:t xml:space="preserve"> such as the measurement of quantities (weight and number) and non-billing breakdown by commodity. This lack of information </w:t>
      </w:r>
      <w:r w:rsidR="009340F2" w:rsidRPr="0059316A">
        <w:rPr>
          <w:rFonts w:cs="Times New Roman"/>
          <w:sz w:val="24"/>
          <w:szCs w:val="24"/>
        </w:rPr>
        <w:t>w</w:t>
      </w:r>
      <w:r w:rsidRPr="0059316A">
        <w:rPr>
          <w:rFonts w:cs="Times New Roman"/>
          <w:sz w:val="24"/>
          <w:szCs w:val="24"/>
        </w:rPr>
        <w:t xml:space="preserve">as </w:t>
      </w:r>
      <w:r w:rsidR="005A6BC8" w:rsidRPr="0059316A">
        <w:rPr>
          <w:rFonts w:cs="Times New Roman"/>
          <w:sz w:val="24"/>
          <w:szCs w:val="24"/>
        </w:rPr>
        <w:t>addressed</w:t>
      </w:r>
      <w:r w:rsidRPr="0059316A">
        <w:rPr>
          <w:rFonts w:cs="Times New Roman"/>
          <w:sz w:val="24"/>
          <w:szCs w:val="24"/>
        </w:rPr>
        <w:t xml:space="preserve"> </w:t>
      </w:r>
      <w:r w:rsidR="00337254" w:rsidRPr="0059316A">
        <w:rPr>
          <w:rFonts w:cs="Times New Roman"/>
          <w:sz w:val="24"/>
          <w:szCs w:val="24"/>
        </w:rPr>
        <w:t>using</w:t>
      </w:r>
      <w:r w:rsidRPr="0059316A">
        <w:rPr>
          <w:rFonts w:cs="Times New Roman"/>
          <w:sz w:val="24"/>
          <w:szCs w:val="24"/>
        </w:rPr>
        <w:t xml:space="preserve"> the following </w:t>
      </w:r>
      <w:r w:rsidR="009340F2" w:rsidRPr="0059316A">
        <w:rPr>
          <w:rFonts w:cs="Times New Roman"/>
          <w:sz w:val="24"/>
          <w:szCs w:val="24"/>
        </w:rPr>
        <w:t>ways</w:t>
      </w:r>
      <w:r w:rsidRPr="0059316A">
        <w:rPr>
          <w:rFonts w:cs="Times New Roman"/>
          <w:sz w:val="24"/>
          <w:szCs w:val="24"/>
        </w:rPr>
        <w:t xml:space="preserve">: </w:t>
      </w:r>
    </w:p>
    <w:p w:rsidR="00B11A7C" w:rsidRPr="0059316A" w:rsidRDefault="008F324D" w:rsidP="006106CE">
      <w:pPr>
        <w:numPr>
          <w:ilvl w:val="0"/>
          <w:numId w:val="6"/>
        </w:numPr>
        <w:tabs>
          <w:tab w:val="clear" w:pos="720"/>
        </w:tabs>
        <w:bidi w:val="0"/>
        <w:ind w:left="426" w:right="0" w:hanging="284"/>
        <w:rPr>
          <w:rFonts w:cs="Times New Roman"/>
          <w:sz w:val="24"/>
          <w:szCs w:val="24"/>
        </w:rPr>
      </w:pPr>
      <w:r w:rsidRPr="0059316A">
        <w:rPr>
          <w:rFonts w:cs="Times New Roman"/>
          <w:sz w:val="24"/>
          <w:szCs w:val="24"/>
        </w:rPr>
        <w:t>Auditing</w:t>
      </w:r>
      <w:r w:rsidR="00B11A7C" w:rsidRPr="0059316A">
        <w:rPr>
          <w:rFonts w:cs="Times New Roman"/>
          <w:sz w:val="24"/>
          <w:szCs w:val="24"/>
        </w:rPr>
        <w:t xml:space="preserve"> </w:t>
      </w:r>
      <w:r w:rsidR="00245463" w:rsidRPr="0059316A">
        <w:rPr>
          <w:rFonts w:cs="Times New Roman"/>
          <w:sz w:val="24"/>
          <w:szCs w:val="24"/>
        </w:rPr>
        <w:t xml:space="preserve">of </w:t>
      </w:r>
      <w:r w:rsidR="00B11A7C" w:rsidRPr="0059316A">
        <w:rPr>
          <w:rFonts w:cs="Times New Roman"/>
          <w:sz w:val="24"/>
          <w:szCs w:val="24"/>
        </w:rPr>
        <w:t xml:space="preserve">traders and professionals licensed by the </w:t>
      </w:r>
      <w:r w:rsidR="0006311F" w:rsidRPr="0059316A">
        <w:rPr>
          <w:rFonts w:cs="Times New Roman"/>
          <w:sz w:val="24"/>
          <w:szCs w:val="24"/>
        </w:rPr>
        <w:t>D</w:t>
      </w:r>
      <w:r w:rsidR="00B11A7C" w:rsidRPr="0059316A">
        <w:rPr>
          <w:rFonts w:cs="Times New Roman"/>
          <w:sz w:val="24"/>
          <w:szCs w:val="24"/>
        </w:rPr>
        <w:t>irectorate of VAT.</w:t>
      </w:r>
    </w:p>
    <w:p w:rsidR="00ED4FAD" w:rsidRPr="0059316A" w:rsidRDefault="008E59B9" w:rsidP="006106CE">
      <w:pPr>
        <w:numPr>
          <w:ilvl w:val="0"/>
          <w:numId w:val="6"/>
        </w:numPr>
        <w:tabs>
          <w:tab w:val="clear" w:pos="720"/>
        </w:tabs>
        <w:bidi w:val="0"/>
        <w:ind w:left="426" w:right="0" w:hanging="284"/>
        <w:jc w:val="lowKashida"/>
        <w:rPr>
          <w:rFonts w:cs="Times New Roman"/>
          <w:sz w:val="24"/>
          <w:szCs w:val="24"/>
        </w:rPr>
      </w:pPr>
      <w:r w:rsidRPr="0059316A">
        <w:rPr>
          <w:rFonts w:cs="Times New Roman"/>
          <w:sz w:val="24"/>
          <w:szCs w:val="24"/>
        </w:rPr>
        <w:t>Governorate</w:t>
      </w:r>
      <w:r w:rsidR="00B11A7C" w:rsidRPr="0059316A">
        <w:rPr>
          <w:rFonts w:cs="Times New Roman"/>
          <w:sz w:val="24"/>
          <w:szCs w:val="24"/>
        </w:rPr>
        <w:t xml:space="preserve"> office audit </w:t>
      </w:r>
      <w:r w:rsidR="00245463" w:rsidRPr="0059316A">
        <w:rPr>
          <w:rFonts w:cs="Times New Roman"/>
          <w:sz w:val="24"/>
          <w:szCs w:val="24"/>
        </w:rPr>
        <w:t>o</w:t>
      </w:r>
      <w:r w:rsidR="00B11A7C" w:rsidRPr="0059316A">
        <w:rPr>
          <w:rFonts w:cs="Times New Roman"/>
          <w:sz w:val="24"/>
          <w:szCs w:val="24"/>
        </w:rPr>
        <w:t xml:space="preserve">f VAT for error correction, if </w:t>
      </w:r>
      <w:r w:rsidR="00245463" w:rsidRPr="0059316A">
        <w:rPr>
          <w:rFonts w:cs="Times New Roman"/>
          <w:sz w:val="24"/>
          <w:szCs w:val="24"/>
        </w:rPr>
        <w:t>necessary</w:t>
      </w:r>
      <w:r w:rsidR="00B11A7C" w:rsidRPr="0059316A">
        <w:rPr>
          <w:rFonts w:cs="Times New Roman"/>
          <w:sz w:val="24"/>
          <w:szCs w:val="24"/>
        </w:rPr>
        <w:t>, to improve performance.</w:t>
      </w:r>
    </w:p>
    <w:p w:rsidR="00B11A7C" w:rsidRPr="0059316A" w:rsidRDefault="00AF3564" w:rsidP="006106CE">
      <w:pPr>
        <w:numPr>
          <w:ilvl w:val="0"/>
          <w:numId w:val="6"/>
        </w:numPr>
        <w:tabs>
          <w:tab w:val="clear" w:pos="720"/>
        </w:tabs>
        <w:bidi w:val="0"/>
        <w:ind w:left="426" w:right="0" w:hanging="284"/>
        <w:jc w:val="lowKashida"/>
        <w:rPr>
          <w:rFonts w:cs="Times New Roman"/>
          <w:color w:val="000000" w:themeColor="text1"/>
          <w:sz w:val="24"/>
          <w:szCs w:val="24"/>
        </w:rPr>
      </w:pPr>
      <w:r w:rsidRPr="0059316A">
        <w:rPr>
          <w:rFonts w:cs="Times New Roman"/>
          <w:color w:val="000000" w:themeColor="text1"/>
          <w:sz w:val="24"/>
          <w:szCs w:val="24"/>
        </w:rPr>
        <w:t>Enhancing</w:t>
      </w:r>
      <w:r w:rsidR="00ED4FAD" w:rsidRPr="0059316A">
        <w:rPr>
          <w:rFonts w:cs="Times New Roman"/>
          <w:color w:val="000000" w:themeColor="text1"/>
          <w:sz w:val="24"/>
          <w:szCs w:val="24"/>
        </w:rPr>
        <w:t xml:space="preserve"> </w:t>
      </w:r>
      <w:r w:rsidR="008F324D" w:rsidRPr="0059316A">
        <w:rPr>
          <w:rFonts w:cs="Times New Roman"/>
          <w:color w:val="000000" w:themeColor="text1"/>
          <w:sz w:val="24"/>
          <w:szCs w:val="24"/>
        </w:rPr>
        <w:t>cooperation</w:t>
      </w:r>
      <w:r w:rsidR="00ED4FAD" w:rsidRPr="0059316A">
        <w:rPr>
          <w:rFonts w:cs="Times New Roman"/>
          <w:color w:val="000000" w:themeColor="text1"/>
          <w:sz w:val="24"/>
          <w:szCs w:val="24"/>
        </w:rPr>
        <w:t xml:space="preserve"> with </w:t>
      </w:r>
      <w:r w:rsidR="0076454F" w:rsidRPr="0059316A">
        <w:rPr>
          <w:rFonts w:cs="Times New Roman"/>
          <w:color w:val="000000" w:themeColor="text1"/>
          <w:sz w:val="24"/>
          <w:szCs w:val="24"/>
        </w:rPr>
        <w:t xml:space="preserve">the </w:t>
      </w:r>
      <w:r w:rsidR="00B11A7C" w:rsidRPr="0059316A">
        <w:rPr>
          <w:rFonts w:cs="Times New Roman"/>
          <w:color w:val="000000" w:themeColor="text1"/>
          <w:sz w:val="24"/>
          <w:szCs w:val="24"/>
        </w:rPr>
        <w:t xml:space="preserve">Ministry of National Economy to correct any </w:t>
      </w:r>
      <w:r w:rsidR="00245463" w:rsidRPr="0059316A">
        <w:rPr>
          <w:rFonts w:cs="Times New Roman"/>
          <w:color w:val="000000" w:themeColor="text1"/>
          <w:sz w:val="24"/>
          <w:szCs w:val="24"/>
        </w:rPr>
        <w:t xml:space="preserve">data </w:t>
      </w:r>
      <w:r w:rsidR="00B11A7C" w:rsidRPr="0059316A">
        <w:rPr>
          <w:rFonts w:cs="Times New Roman"/>
          <w:color w:val="000000" w:themeColor="text1"/>
          <w:sz w:val="24"/>
          <w:szCs w:val="24"/>
        </w:rPr>
        <w:t>errors in terms of the certificates of origin of commodities and price ad</w:t>
      </w:r>
      <w:r w:rsidR="000F44C7" w:rsidRPr="0059316A">
        <w:rPr>
          <w:rFonts w:cs="Times New Roman"/>
          <w:color w:val="000000" w:themeColor="text1"/>
          <w:sz w:val="24"/>
          <w:szCs w:val="24"/>
        </w:rPr>
        <w:t>j</w:t>
      </w:r>
      <w:r w:rsidR="00B11A7C" w:rsidRPr="0059316A">
        <w:rPr>
          <w:rFonts w:cs="Times New Roman"/>
          <w:color w:val="000000" w:themeColor="text1"/>
          <w:sz w:val="24"/>
          <w:szCs w:val="24"/>
        </w:rPr>
        <w:t xml:space="preserve">ustment if illogical unit prices </w:t>
      </w:r>
      <w:r w:rsidR="000F5695" w:rsidRPr="0059316A">
        <w:rPr>
          <w:rFonts w:cs="Times New Roman"/>
          <w:color w:val="000000" w:themeColor="text1"/>
          <w:sz w:val="24"/>
          <w:szCs w:val="24"/>
        </w:rPr>
        <w:t xml:space="preserve">were </w:t>
      </w:r>
      <w:r w:rsidR="00B11A7C" w:rsidRPr="0059316A">
        <w:rPr>
          <w:rFonts w:cs="Times New Roman"/>
          <w:color w:val="000000" w:themeColor="text1"/>
          <w:sz w:val="24"/>
          <w:szCs w:val="24"/>
        </w:rPr>
        <w:t>found</w:t>
      </w:r>
      <w:r w:rsidR="00552585" w:rsidRPr="0059316A">
        <w:rPr>
          <w:rFonts w:cs="Times New Roman"/>
          <w:color w:val="000000" w:themeColor="text1"/>
          <w:sz w:val="24"/>
          <w:szCs w:val="24"/>
        </w:rPr>
        <w:t xml:space="preserve"> using quarterly wholesale average prices for exported </w:t>
      </w:r>
      <w:r w:rsidR="00AF6EF5" w:rsidRPr="0059316A">
        <w:rPr>
          <w:rFonts w:cs="Times New Roman"/>
          <w:color w:val="000000" w:themeColor="text1"/>
          <w:sz w:val="24"/>
          <w:szCs w:val="24"/>
        </w:rPr>
        <w:t>commodities</w:t>
      </w:r>
      <w:r w:rsidR="00B11A7C" w:rsidRPr="0059316A">
        <w:rPr>
          <w:rFonts w:cs="Times New Roman"/>
          <w:color w:val="000000" w:themeColor="text1"/>
          <w:sz w:val="24"/>
          <w:szCs w:val="24"/>
        </w:rPr>
        <w:t>.</w:t>
      </w:r>
    </w:p>
    <w:p w:rsidR="00B11A7C" w:rsidRPr="0059316A" w:rsidRDefault="00B11A7C" w:rsidP="006106CE">
      <w:pPr>
        <w:numPr>
          <w:ilvl w:val="0"/>
          <w:numId w:val="6"/>
        </w:numPr>
        <w:tabs>
          <w:tab w:val="clear" w:pos="720"/>
        </w:tabs>
        <w:bidi w:val="0"/>
        <w:ind w:left="426" w:right="0" w:hanging="284"/>
        <w:jc w:val="lowKashida"/>
        <w:rPr>
          <w:rFonts w:cs="Times New Roman"/>
          <w:sz w:val="24"/>
          <w:szCs w:val="24"/>
        </w:rPr>
      </w:pPr>
      <w:r w:rsidRPr="0059316A">
        <w:rPr>
          <w:rFonts w:cs="Times New Roman"/>
          <w:sz w:val="24"/>
          <w:szCs w:val="24"/>
        </w:rPr>
        <w:t>Provi</w:t>
      </w:r>
      <w:r w:rsidR="00245463" w:rsidRPr="0059316A">
        <w:rPr>
          <w:rFonts w:cs="Times New Roman"/>
          <w:sz w:val="24"/>
          <w:szCs w:val="24"/>
        </w:rPr>
        <w:t>sion of</w:t>
      </w:r>
      <w:r w:rsidRPr="0059316A">
        <w:rPr>
          <w:rFonts w:cs="Times New Roman"/>
          <w:sz w:val="24"/>
          <w:szCs w:val="24"/>
        </w:rPr>
        <w:t xml:space="preserve"> data entry </w:t>
      </w:r>
      <w:r w:rsidR="008E59B9" w:rsidRPr="0059316A">
        <w:rPr>
          <w:rFonts w:cs="Times New Roman"/>
          <w:sz w:val="24"/>
          <w:szCs w:val="24"/>
        </w:rPr>
        <w:t>tools</w:t>
      </w:r>
      <w:r w:rsidRPr="0059316A">
        <w:rPr>
          <w:rFonts w:cs="Times New Roman"/>
          <w:sz w:val="24"/>
          <w:szCs w:val="24"/>
        </w:rPr>
        <w:t xml:space="preserve"> with </w:t>
      </w:r>
      <w:r w:rsidR="002C675E" w:rsidRPr="0059316A">
        <w:rPr>
          <w:rFonts w:cs="Times New Roman"/>
          <w:sz w:val="24"/>
          <w:szCs w:val="24"/>
        </w:rPr>
        <w:t>all ne</w:t>
      </w:r>
      <w:r w:rsidR="000F44C7" w:rsidRPr="0059316A">
        <w:rPr>
          <w:rFonts w:cs="Times New Roman"/>
          <w:sz w:val="24"/>
          <w:szCs w:val="24"/>
        </w:rPr>
        <w:t xml:space="preserve">cessary </w:t>
      </w:r>
      <w:r w:rsidRPr="0059316A">
        <w:rPr>
          <w:rFonts w:cs="Times New Roman"/>
          <w:sz w:val="24"/>
          <w:szCs w:val="24"/>
        </w:rPr>
        <w:t xml:space="preserve">checks to address errors resulting from </w:t>
      </w:r>
      <w:r w:rsidR="008F195D" w:rsidRPr="0059316A">
        <w:rPr>
          <w:rFonts w:cs="Times New Roman"/>
          <w:sz w:val="24"/>
          <w:szCs w:val="24"/>
        </w:rPr>
        <w:t xml:space="preserve">any kind of </w:t>
      </w:r>
      <w:r w:rsidR="00AD11E5" w:rsidRPr="0059316A">
        <w:rPr>
          <w:rFonts w:cs="Times New Roman"/>
          <w:sz w:val="24"/>
          <w:szCs w:val="24"/>
        </w:rPr>
        <w:t>data entry</w:t>
      </w:r>
      <w:r w:rsidR="00174BB5" w:rsidRPr="0059316A">
        <w:rPr>
          <w:rFonts w:cs="Times New Roman"/>
          <w:sz w:val="24"/>
          <w:szCs w:val="24"/>
        </w:rPr>
        <w:t xml:space="preserve"> mistakes</w:t>
      </w:r>
      <w:r w:rsidRPr="0059316A">
        <w:rPr>
          <w:rFonts w:cs="Times New Roman"/>
          <w:sz w:val="24"/>
          <w:szCs w:val="24"/>
        </w:rPr>
        <w:t>.</w:t>
      </w:r>
    </w:p>
    <w:p w:rsidR="00397ABD" w:rsidRPr="0059316A" w:rsidRDefault="00397ABD" w:rsidP="00397ABD">
      <w:pPr>
        <w:bidi w:val="0"/>
        <w:ind w:left="142" w:right="720"/>
        <w:jc w:val="lowKashida"/>
        <w:rPr>
          <w:rFonts w:cs="Times New Roman"/>
          <w:sz w:val="24"/>
          <w:szCs w:val="24"/>
        </w:rPr>
      </w:pPr>
    </w:p>
    <w:p w:rsidR="00B11A7C" w:rsidRPr="0059316A" w:rsidRDefault="008F324D" w:rsidP="004A2B50">
      <w:pPr>
        <w:pStyle w:val="BodyText"/>
        <w:spacing w:line="240" w:lineRule="auto"/>
        <w:ind w:right="360"/>
        <w:jc w:val="left"/>
        <w:rPr>
          <w:rFonts w:cs="Times New Roman"/>
          <w:b/>
          <w:bCs/>
          <w:szCs w:val="24"/>
        </w:rPr>
      </w:pPr>
      <w:r w:rsidRPr="0059316A">
        <w:rPr>
          <w:rFonts w:cs="Times New Roman"/>
          <w:b/>
          <w:bCs/>
          <w:szCs w:val="24"/>
        </w:rPr>
        <w:t>4.2 Comparability</w:t>
      </w:r>
    </w:p>
    <w:p w:rsidR="00B11A7C" w:rsidRDefault="00D13754" w:rsidP="00184EB8">
      <w:pPr>
        <w:pStyle w:val="BodyText"/>
        <w:numPr>
          <w:ilvl w:val="0"/>
          <w:numId w:val="16"/>
        </w:numPr>
        <w:spacing w:line="240" w:lineRule="auto"/>
        <w:ind w:left="426" w:right="-19" w:hanging="284"/>
        <w:jc w:val="both"/>
        <w:rPr>
          <w:rFonts w:cs="Times New Roman"/>
          <w:szCs w:val="24"/>
        </w:rPr>
      </w:pPr>
      <w:r w:rsidRPr="00274C55">
        <w:rPr>
          <w:rFonts w:cs="Times New Roman"/>
          <w:szCs w:val="24"/>
        </w:rPr>
        <w:t>Tables of comparability</w:t>
      </w:r>
      <w:r w:rsidRPr="006106CE">
        <w:rPr>
          <w:rFonts w:cs="Times New Roman"/>
          <w:b/>
          <w:bCs/>
          <w:szCs w:val="24"/>
        </w:rPr>
        <w:t>:</w:t>
      </w:r>
      <w:r>
        <w:rPr>
          <w:rFonts w:cs="Times New Roman"/>
          <w:szCs w:val="24"/>
        </w:rPr>
        <w:t xml:space="preserve"> </w:t>
      </w:r>
      <w:r w:rsidRPr="00D13754">
        <w:rPr>
          <w:rFonts w:cs="Times New Roman"/>
          <w:szCs w:val="24"/>
        </w:rPr>
        <w:t>The tables of the</w:t>
      </w:r>
      <w:r w:rsidR="00E5282C">
        <w:rPr>
          <w:rFonts w:cs="Times New Roman"/>
          <w:szCs w:val="24"/>
        </w:rPr>
        <w:t xml:space="preserve"> report show data on exports, </w:t>
      </w:r>
      <w:r w:rsidRPr="00D13754">
        <w:rPr>
          <w:rFonts w:cs="Times New Roman"/>
          <w:szCs w:val="24"/>
        </w:rPr>
        <w:t xml:space="preserve">imports, net balance and </w:t>
      </w:r>
      <w:r w:rsidR="00E5282C">
        <w:rPr>
          <w:rFonts w:cs="Times New Roman"/>
          <w:szCs w:val="24"/>
        </w:rPr>
        <w:t xml:space="preserve">trade </w:t>
      </w:r>
      <w:r w:rsidRPr="00D13754">
        <w:rPr>
          <w:rFonts w:cs="Times New Roman"/>
          <w:szCs w:val="24"/>
        </w:rPr>
        <w:t xml:space="preserve">volume for the period 1995-2016. It also shows comparisons between 2015 and 2016 data at month, quarter, country, </w:t>
      </w:r>
      <w:r w:rsidR="00E5282C">
        <w:rPr>
          <w:rFonts w:cs="Times New Roman"/>
          <w:szCs w:val="24"/>
        </w:rPr>
        <w:t>center</w:t>
      </w:r>
      <w:r w:rsidRPr="00D13754">
        <w:rPr>
          <w:rFonts w:cs="Times New Roman"/>
          <w:szCs w:val="24"/>
        </w:rPr>
        <w:t xml:space="preserve">, and economic </w:t>
      </w:r>
      <w:r w:rsidR="00E5282C">
        <w:rPr>
          <w:rFonts w:cs="Times New Roman"/>
          <w:szCs w:val="24"/>
        </w:rPr>
        <w:t>categories</w:t>
      </w:r>
      <w:r w:rsidRPr="00D13754">
        <w:rPr>
          <w:rFonts w:cs="Times New Roman"/>
          <w:szCs w:val="24"/>
        </w:rPr>
        <w:t xml:space="preserve">, as well as distribution of import and export in 2016 at </w:t>
      </w:r>
      <w:r w:rsidR="00E5282C">
        <w:rPr>
          <w:rFonts w:cs="Times New Roman"/>
          <w:szCs w:val="24"/>
        </w:rPr>
        <w:t>sections, chapters</w:t>
      </w:r>
      <w:r w:rsidRPr="00D13754">
        <w:rPr>
          <w:rFonts w:cs="Times New Roman"/>
          <w:szCs w:val="24"/>
        </w:rPr>
        <w:t>,</w:t>
      </w:r>
      <w:r w:rsidR="00E5282C">
        <w:rPr>
          <w:rFonts w:cs="Times New Roman"/>
          <w:szCs w:val="24"/>
        </w:rPr>
        <w:t xml:space="preserve"> and main groups of </w:t>
      </w:r>
      <w:r w:rsidRPr="00D13754">
        <w:rPr>
          <w:rFonts w:cs="Times New Roman"/>
          <w:szCs w:val="24"/>
        </w:rPr>
        <w:t>HS</w:t>
      </w:r>
      <w:r w:rsidR="00B11A7C" w:rsidRPr="0059316A">
        <w:rPr>
          <w:rFonts w:cs="Times New Roman"/>
          <w:szCs w:val="24"/>
        </w:rPr>
        <w:t>.</w:t>
      </w:r>
    </w:p>
    <w:p w:rsidR="002B37F5" w:rsidRDefault="005C52DD" w:rsidP="006106CE">
      <w:pPr>
        <w:pStyle w:val="BodyText"/>
        <w:numPr>
          <w:ilvl w:val="0"/>
          <w:numId w:val="16"/>
        </w:numPr>
        <w:spacing w:line="240" w:lineRule="auto"/>
        <w:ind w:left="426" w:right="-19" w:hanging="284"/>
        <w:jc w:val="both"/>
        <w:rPr>
          <w:rFonts w:cs="Times New Roman"/>
          <w:szCs w:val="24"/>
        </w:rPr>
      </w:pPr>
      <w:r w:rsidRPr="005C52DD">
        <w:rPr>
          <w:rFonts w:cs="Times New Roman"/>
          <w:szCs w:val="24"/>
        </w:rPr>
        <w:t xml:space="preserve">Tables </w:t>
      </w:r>
      <w:r w:rsidR="002B37F5">
        <w:rPr>
          <w:rFonts w:cs="Times New Roman"/>
          <w:szCs w:val="24"/>
        </w:rPr>
        <w:t>of</w:t>
      </w:r>
      <w:r w:rsidRPr="005C52DD">
        <w:rPr>
          <w:rFonts w:cs="Times New Roman"/>
          <w:szCs w:val="24"/>
        </w:rPr>
        <w:t xml:space="preserve"> exports</w:t>
      </w:r>
      <w:r w:rsidR="002B37F5">
        <w:rPr>
          <w:rFonts w:cs="Times New Roman"/>
          <w:szCs w:val="24"/>
        </w:rPr>
        <w:t xml:space="preserve"> in goods</w:t>
      </w:r>
      <w:r>
        <w:rPr>
          <w:rFonts w:cs="Times New Roman"/>
          <w:szCs w:val="24"/>
        </w:rPr>
        <w:t>:</w:t>
      </w:r>
      <w:r w:rsidRPr="005C52DD">
        <w:rPr>
          <w:rFonts w:cs="Times New Roman"/>
          <w:szCs w:val="24"/>
        </w:rPr>
        <w:t xml:space="preserve"> </w:t>
      </w:r>
      <w:r w:rsidR="002B37F5">
        <w:rPr>
          <w:rFonts w:cs="Times New Roman"/>
          <w:szCs w:val="24"/>
        </w:rPr>
        <w:t>Tables show exports variables for the years 2015 – 2016 and distribution by year, quarter and country of destination for both exports and re-exports.</w:t>
      </w:r>
    </w:p>
    <w:p w:rsidR="005C52DD" w:rsidRDefault="002B37F5" w:rsidP="00C90E8D">
      <w:pPr>
        <w:pStyle w:val="BodyText"/>
        <w:numPr>
          <w:ilvl w:val="0"/>
          <w:numId w:val="16"/>
        </w:numPr>
        <w:spacing w:line="240" w:lineRule="auto"/>
        <w:ind w:left="426" w:right="-19" w:hanging="284"/>
        <w:jc w:val="both"/>
        <w:rPr>
          <w:rFonts w:cs="Times New Roman"/>
          <w:szCs w:val="24"/>
        </w:rPr>
      </w:pPr>
      <w:r>
        <w:rPr>
          <w:rFonts w:cs="Times New Roman"/>
          <w:szCs w:val="24"/>
        </w:rPr>
        <w:t xml:space="preserve">Tables of </w:t>
      </w:r>
      <w:r w:rsidR="00C90E8D">
        <w:rPr>
          <w:rFonts w:cs="Times New Roman"/>
          <w:szCs w:val="24"/>
        </w:rPr>
        <w:t>imports</w:t>
      </w:r>
      <w:r>
        <w:rPr>
          <w:rFonts w:cs="Times New Roman"/>
          <w:szCs w:val="24"/>
        </w:rPr>
        <w:t xml:space="preserve"> in goods: the tables show distribution of imports in goods for the years 2015 – 2016 and their distribution by month, quarter and country of origin in addition to other detailed figures for users.</w:t>
      </w:r>
    </w:p>
    <w:p w:rsidR="00FE1ADC" w:rsidRDefault="00FE1ADC" w:rsidP="00402BFA">
      <w:pPr>
        <w:pStyle w:val="BodyText"/>
        <w:numPr>
          <w:ilvl w:val="0"/>
          <w:numId w:val="16"/>
        </w:numPr>
        <w:spacing w:line="240" w:lineRule="auto"/>
        <w:ind w:left="426" w:right="-19" w:hanging="284"/>
        <w:jc w:val="both"/>
        <w:rPr>
          <w:rFonts w:cs="Times New Roman"/>
          <w:szCs w:val="24"/>
        </w:rPr>
      </w:pPr>
      <w:r>
        <w:rPr>
          <w:rFonts w:cs="Times New Roman"/>
          <w:szCs w:val="24"/>
        </w:rPr>
        <w:t>Table of exports in services:</w:t>
      </w:r>
      <w:r w:rsidR="005F5BF7">
        <w:rPr>
          <w:rFonts w:cs="Times New Roman"/>
          <w:szCs w:val="24"/>
        </w:rPr>
        <w:t xml:space="preserve"> The tables provide se</w:t>
      </w:r>
      <w:r w:rsidR="00033ACB">
        <w:rPr>
          <w:rFonts w:cs="Times New Roman"/>
          <w:szCs w:val="24"/>
        </w:rPr>
        <w:t xml:space="preserve">rvices variables </w:t>
      </w:r>
      <w:r w:rsidR="00402BFA">
        <w:rPr>
          <w:rFonts w:cs="Times New Roman"/>
          <w:szCs w:val="24"/>
        </w:rPr>
        <w:t>exported from</w:t>
      </w:r>
      <w:r w:rsidR="00033ACB">
        <w:rPr>
          <w:rFonts w:cs="Times New Roman"/>
          <w:szCs w:val="24"/>
        </w:rPr>
        <w:t xml:space="preserve"> Palestine</w:t>
      </w:r>
      <w:r w:rsidR="00402BFA" w:rsidRPr="00402BFA">
        <w:rPr>
          <w:rFonts w:cs="Times New Roman"/>
          <w:szCs w:val="24"/>
        </w:rPr>
        <w:t xml:space="preserve"> </w:t>
      </w:r>
      <w:r w:rsidR="00402BFA">
        <w:rPr>
          <w:rFonts w:cs="Times New Roman"/>
          <w:szCs w:val="24"/>
        </w:rPr>
        <w:t>to Israel</w:t>
      </w:r>
      <w:r w:rsidR="005F5BF7">
        <w:rPr>
          <w:rFonts w:cs="Times New Roman"/>
          <w:szCs w:val="24"/>
        </w:rPr>
        <w:t xml:space="preserve"> </w:t>
      </w:r>
      <w:r w:rsidR="00033ACB">
        <w:rPr>
          <w:rFonts w:cs="Times New Roman"/>
          <w:szCs w:val="24"/>
        </w:rPr>
        <w:t>during</w:t>
      </w:r>
      <w:r w:rsidR="005F5BF7">
        <w:rPr>
          <w:rFonts w:cs="Times New Roman"/>
          <w:szCs w:val="24"/>
        </w:rPr>
        <w:t xml:space="preserve"> the period 2015 – 2016 and their distribution by value and kind.</w:t>
      </w:r>
    </w:p>
    <w:p w:rsidR="005C52DD" w:rsidRDefault="00FE1ADC" w:rsidP="00402BFA">
      <w:pPr>
        <w:pStyle w:val="BodyText"/>
        <w:numPr>
          <w:ilvl w:val="0"/>
          <w:numId w:val="16"/>
        </w:numPr>
        <w:spacing w:line="240" w:lineRule="auto"/>
        <w:ind w:left="426" w:right="-19" w:hanging="284"/>
        <w:jc w:val="both"/>
        <w:rPr>
          <w:rFonts w:cs="Times New Roman"/>
          <w:szCs w:val="24"/>
        </w:rPr>
      </w:pPr>
      <w:r>
        <w:rPr>
          <w:rFonts w:cs="Times New Roman"/>
          <w:szCs w:val="24"/>
        </w:rPr>
        <w:t>Tables of imports in services</w:t>
      </w:r>
      <w:r w:rsidR="005F5BF7">
        <w:rPr>
          <w:rFonts w:cs="Times New Roman"/>
          <w:szCs w:val="24"/>
        </w:rPr>
        <w:t>: The tables provide se</w:t>
      </w:r>
      <w:r w:rsidR="00033ACB">
        <w:rPr>
          <w:rFonts w:cs="Times New Roman"/>
          <w:szCs w:val="24"/>
        </w:rPr>
        <w:t>rvices variables imported to Palestine</w:t>
      </w:r>
      <w:r w:rsidR="005F5BF7">
        <w:rPr>
          <w:rFonts w:cs="Times New Roman"/>
          <w:szCs w:val="24"/>
        </w:rPr>
        <w:t xml:space="preserve"> </w:t>
      </w:r>
      <w:r w:rsidR="00402BFA">
        <w:rPr>
          <w:rFonts w:cs="Times New Roman"/>
          <w:szCs w:val="24"/>
        </w:rPr>
        <w:t xml:space="preserve">from Israel </w:t>
      </w:r>
      <w:r w:rsidR="00033ACB">
        <w:rPr>
          <w:rFonts w:cs="Times New Roman"/>
          <w:szCs w:val="24"/>
        </w:rPr>
        <w:t>during</w:t>
      </w:r>
      <w:r w:rsidR="005F5BF7">
        <w:rPr>
          <w:rFonts w:cs="Times New Roman"/>
          <w:szCs w:val="24"/>
        </w:rPr>
        <w:t xml:space="preserve"> the period 2015 – 2016 and their distribution by value and kind.</w:t>
      </w:r>
    </w:p>
    <w:p w:rsidR="005F5BF7" w:rsidRPr="0059316A" w:rsidRDefault="005F5BF7" w:rsidP="005F5BF7">
      <w:pPr>
        <w:pStyle w:val="BodyText"/>
        <w:spacing w:line="240" w:lineRule="auto"/>
        <w:ind w:right="-19"/>
        <w:rPr>
          <w:rFonts w:cs="Times New Roman"/>
          <w:szCs w:val="24"/>
        </w:rPr>
      </w:pPr>
    </w:p>
    <w:p w:rsidR="007E1113" w:rsidRPr="00C159AF" w:rsidRDefault="00B7242F" w:rsidP="007E1113">
      <w:pPr>
        <w:pStyle w:val="BodyText"/>
        <w:spacing w:line="240" w:lineRule="auto"/>
        <w:ind w:right="360"/>
        <w:jc w:val="left"/>
        <w:rPr>
          <w:rFonts w:cs="Times New Roman"/>
          <w:b/>
          <w:bCs/>
          <w:szCs w:val="24"/>
        </w:rPr>
      </w:pPr>
      <w:r w:rsidRPr="00C159AF">
        <w:rPr>
          <w:rFonts w:cs="Times New Roman"/>
          <w:b/>
          <w:bCs/>
          <w:szCs w:val="24"/>
        </w:rPr>
        <w:t>4.3 Data</w:t>
      </w:r>
      <w:r w:rsidR="007E1113" w:rsidRPr="00C159AF">
        <w:rPr>
          <w:rFonts w:cs="Times New Roman"/>
          <w:b/>
          <w:bCs/>
          <w:szCs w:val="24"/>
        </w:rPr>
        <w:t xml:space="preserve"> Quality Procedures</w:t>
      </w:r>
    </w:p>
    <w:p w:rsidR="00BC5E5D" w:rsidRPr="00D3516C" w:rsidRDefault="00B7242F" w:rsidP="00BB2847">
      <w:pPr>
        <w:pStyle w:val="BodyText"/>
        <w:spacing w:line="240" w:lineRule="auto"/>
        <w:ind w:right="360"/>
        <w:jc w:val="left"/>
        <w:rPr>
          <w:rFonts w:cs="Times New Roman"/>
          <w:szCs w:val="24"/>
        </w:rPr>
      </w:pPr>
      <w:r w:rsidRPr="00D3516C">
        <w:rPr>
          <w:rFonts w:cs="Times New Roman"/>
          <w:szCs w:val="24"/>
        </w:rPr>
        <w:t>Many practical</w:t>
      </w:r>
      <w:r w:rsidR="007E1113" w:rsidRPr="00D3516C">
        <w:rPr>
          <w:rFonts w:cs="Times New Roman"/>
          <w:szCs w:val="24"/>
        </w:rPr>
        <w:t xml:space="preserve"> procedures</w:t>
      </w:r>
      <w:r w:rsidR="00BB2847" w:rsidRPr="00D3516C">
        <w:rPr>
          <w:rFonts w:cs="Times New Roman"/>
          <w:szCs w:val="24"/>
        </w:rPr>
        <w:t xml:space="preserve"> were performed</w:t>
      </w:r>
      <w:r w:rsidR="007E1113" w:rsidRPr="00D3516C">
        <w:rPr>
          <w:rFonts w:cs="Times New Roman"/>
          <w:szCs w:val="24"/>
        </w:rPr>
        <w:t xml:space="preserve"> to ensure quality in all stages of work</w:t>
      </w:r>
      <w:r w:rsidR="00BB2847" w:rsidRPr="00D3516C">
        <w:rPr>
          <w:rFonts w:cs="Times New Roman"/>
          <w:szCs w:val="24"/>
        </w:rPr>
        <w:t>:</w:t>
      </w:r>
      <w:r w:rsidR="007E1113" w:rsidRPr="00D3516C">
        <w:rPr>
          <w:rFonts w:cs="Times New Roman"/>
          <w:szCs w:val="24"/>
        </w:rPr>
        <w:t xml:space="preserve"> </w:t>
      </w:r>
    </w:p>
    <w:p w:rsidR="00BC5E5D" w:rsidRPr="00D3516C" w:rsidRDefault="00C159AF" w:rsidP="006106CE">
      <w:pPr>
        <w:pStyle w:val="BodyText"/>
        <w:numPr>
          <w:ilvl w:val="0"/>
          <w:numId w:val="16"/>
        </w:numPr>
        <w:spacing w:line="240" w:lineRule="auto"/>
        <w:ind w:left="426" w:right="-19" w:hanging="284"/>
        <w:jc w:val="both"/>
        <w:rPr>
          <w:rFonts w:cs="Times New Roman"/>
          <w:b/>
          <w:bCs/>
          <w:szCs w:val="24"/>
        </w:rPr>
      </w:pPr>
      <w:r w:rsidRPr="00D3516C">
        <w:rPr>
          <w:rFonts w:cs="Times New Roman"/>
          <w:szCs w:val="24"/>
        </w:rPr>
        <w:t xml:space="preserve">Data collection and coding: </w:t>
      </w:r>
      <w:r w:rsidR="007E1113" w:rsidRPr="00D3516C">
        <w:rPr>
          <w:rFonts w:cs="Times New Roman"/>
          <w:szCs w:val="24"/>
        </w:rPr>
        <w:t xml:space="preserve">VAT vouchers are collected and </w:t>
      </w:r>
      <w:r w:rsidR="00B7242F" w:rsidRPr="00D3516C">
        <w:rPr>
          <w:rFonts w:cs="Times New Roman"/>
          <w:szCs w:val="24"/>
        </w:rPr>
        <w:t>coded directly</w:t>
      </w:r>
      <w:r w:rsidR="00BB2847" w:rsidRPr="00D3516C">
        <w:rPr>
          <w:rFonts w:cs="Times New Roman"/>
          <w:szCs w:val="24"/>
        </w:rPr>
        <w:t xml:space="preserve"> </w:t>
      </w:r>
      <w:r w:rsidR="00B7242F" w:rsidRPr="00D3516C">
        <w:rPr>
          <w:rFonts w:cs="Times New Roman"/>
          <w:szCs w:val="24"/>
        </w:rPr>
        <w:t xml:space="preserve">by the fieldworkers </w:t>
      </w:r>
      <w:r w:rsidR="00BB2847" w:rsidRPr="00D3516C">
        <w:rPr>
          <w:rFonts w:cs="Times New Roman"/>
          <w:szCs w:val="24"/>
        </w:rPr>
        <w:t>using a special program</w:t>
      </w:r>
      <w:r w:rsidR="002B2170" w:rsidRPr="00D3516C">
        <w:rPr>
          <w:rFonts w:cs="Times New Roman"/>
          <w:szCs w:val="24"/>
        </w:rPr>
        <w:t xml:space="preserve"> </w:t>
      </w:r>
      <w:r w:rsidR="00B7242F" w:rsidRPr="00D3516C">
        <w:rPr>
          <w:rFonts w:cs="Times New Roman"/>
          <w:szCs w:val="24"/>
        </w:rPr>
        <w:t>while data from other sources such as agricultural goods is coded by the technical staff.</w:t>
      </w:r>
    </w:p>
    <w:p w:rsidR="00BB2847" w:rsidRPr="000B7060" w:rsidRDefault="00533CED" w:rsidP="006106CE">
      <w:pPr>
        <w:pStyle w:val="BodyText"/>
        <w:numPr>
          <w:ilvl w:val="0"/>
          <w:numId w:val="16"/>
        </w:numPr>
        <w:spacing w:line="240" w:lineRule="auto"/>
        <w:ind w:left="426" w:right="-19" w:hanging="284"/>
        <w:jc w:val="both"/>
        <w:rPr>
          <w:rFonts w:cs="Times New Roman"/>
          <w:b/>
          <w:bCs/>
          <w:szCs w:val="24"/>
        </w:rPr>
      </w:pPr>
      <w:r w:rsidRPr="000B7060">
        <w:rPr>
          <w:rFonts w:cs="Times New Roman"/>
          <w:szCs w:val="24"/>
        </w:rPr>
        <w:t>Comparison</w:t>
      </w:r>
      <w:r w:rsidR="00BB2847" w:rsidRPr="000B7060">
        <w:rPr>
          <w:rFonts w:cs="Times New Roman"/>
          <w:szCs w:val="24"/>
        </w:rPr>
        <w:t xml:space="preserve"> between Ministry of Finance and Planning data and </w:t>
      </w:r>
      <w:r w:rsidRPr="000B7060">
        <w:rPr>
          <w:rFonts w:cs="Times New Roman"/>
          <w:szCs w:val="24"/>
        </w:rPr>
        <w:t>PCBS</w:t>
      </w:r>
      <w:r w:rsidR="00BB2847" w:rsidRPr="000B7060">
        <w:rPr>
          <w:rFonts w:cs="Times New Roman"/>
          <w:szCs w:val="24"/>
        </w:rPr>
        <w:t xml:space="preserve"> data were performed</w:t>
      </w:r>
    </w:p>
    <w:p w:rsidR="00BB2847" w:rsidRPr="000B7060" w:rsidRDefault="00533CED" w:rsidP="006106CE">
      <w:pPr>
        <w:pStyle w:val="BodyText"/>
        <w:numPr>
          <w:ilvl w:val="0"/>
          <w:numId w:val="16"/>
        </w:numPr>
        <w:spacing w:line="240" w:lineRule="auto"/>
        <w:ind w:left="426" w:right="-19" w:hanging="284"/>
        <w:jc w:val="both"/>
        <w:rPr>
          <w:rFonts w:cs="Times New Roman"/>
          <w:b/>
          <w:bCs/>
          <w:szCs w:val="24"/>
        </w:rPr>
      </w:pPr>
      <w:r w:rsidRPr="000B7060">
        <w:t xml:space="preserve">Data validation: </w:t>
      </w:r>
      <w:r w:rsidR="00BB2847" w:rsidRPr="000B7060">
        <w:t>A series of validation rules were applied in the program to check the consistency of data.</w:t>
      </w:r>
    </w:p>
    <w:p w:rsidR="002B2170" w:rsidRDefault="00BB2847" w:rsidP="006106CE">
      <w:pPr>
        <w:pStyle w:val="BodyText"/>
        <w:numPr>
          <w:ilvl w:val="0"/>
          <w:numId w:val="16"/>
        </w:numPr>
        <w:spacing w:line="240" w:lineRule="auto"/>
        <w:ind w:left="426" w:right="360" w:hanging="284"/>
        <w:jc w:val="both"/>
        <w:rPr>
          <w:rFonts w:cs="Simplified Arabic"/>
          <w:szCs w:val="24"/>
        </w:rPr>
      </w:pPr>
      <w:r w:rsidRPr="000B7060">
        <w:rPr>
          <w:rFonts w:cs="Times New Roman"/>
          <w:szCs w:val="24"/>
        </w:rPr>
        <w:t xml:space="preserve"> </w:t>
      </w:r>
      <w:r w:rsidR="002B2170" w:rsidRPr="000B7060">
        <w:rPr>
          <w:rFonts w:cs="Times New Roman"/>
          <w:szCs w:val="24"/>
        </w:rPr>
        <w:t>Data cleaning was performed</w:t>
      </w:r>
      <w:r w:rsidR="00842502">
        <w:rPr>
          <w:rFonts w:cs="Times New Roman"/>
          <w:szCs w:val="24"/>
        </w:rPr>
        <w:t xml:space="preserve">: data sources are checked in addition to </w:t>
      </w:r>
      <w:r w:rsidR="00842502" w:rsidRPr="000B7060">
        <w:t>country of origin, values, partner countries and centers</w:t>
      </w:r>
      <w:r w:rsidR="00842502">
        <w:t xml:space="preserve"> used in trade </w:t>
      </w:r>
      <w:r w:rsidR="009B3613">
        <w:t>transactions</w:t>
      </w:r>
      <w:r w:rsidR="009B3613">
        <w:rPr>
          <w:rFonts w:cs="Times New Roman"/>
          <w:szCs w:val="24"/>
        </w:rPr>
        <w:t>.</w:t>
      </w:r>
    </w:p>
    <w:p w:rsidR="006106CE" w:rsidRDefault="006106CE" w:rsidP="006106CE">
      <w:pPr>
        <w:pStyle w:val="BodyText"/>
        <w:spacing w:line="240" w:lineRule="auto"/>
        <w:ind w:right="360"/>
        <w:jc w:val="both"/>
        <w:rPr>
          <w:rFonts w:cs="Simplified Arabic"/>
          <w:szCs w:val="24"/>
        </w:rPr>
      </w:pPr>
    </w:p>
    <w:p w:rsidR="006106CE" w:rsidRDefault="006106CE" w:rsidP="002D0E3D">
      <w:pPr>
        <w:pStyle w:val="BodyText"/>
        <w:spacing w:line="240" w:lineRule="auto"/>
        <w:jc w:val="left"/>
        <w:rPr>
          <w:rFonts w:cs="Simplified Arabic"/>
          <w:szCs w:val="24"/>
        </w:rPr>
      </w:pPr>
    </w:p>
    <w:p w:rsidR="00184EB8" w:rsidRDefault="00184EB8" w:rsidP="002D0E3D">
      <w:pPr>
        <w:pStyle w:val="BodyText"/>
        <w:spacing w:line="240" w:lineRule="auto"/>
        <w:jc w:val="left"/>
        <w:rPr>
          <w:rFonts w:cs="Simplified Arabic"/>
          <w:szCs w:val="24"/>
        </w:rPr>
      </w:pPr>
    </w:p>
    <w:p w:rsidR="006106CE" w:rsidRDefault="006106CE" w:rsidP="002D0E3D">
      <w:pPr>
        <w:pStyle w:val="BodyText"/>
        <w:spacing w:line="240" w:lineRule="auto"/>
        <w:jc w:val="left"/>
        <w:rPr>
          <w:rFonts w:cs="Simplified Arabic"/>
          <w:szCs w:val="24"/>
        </w:rPr>
      </w:pPr>
    </w:p>
    <w:p w:rsidR="00B11A7C" w:rsidRPr="0059316A" w:rsidRDefault="00CF7841" w:rsidP="00274C55">
      <w:pPr>
        <w:pStyle w:val="BodyText"/>
        <w:spacing w:line="240" w:lineRule="auto"/>
        <w:jc w:val="left"/>
        <w:rPr>
          <w:rFonts w:cs="Times New Roman"/>
          <w:b/>
          <w:bCs/>
          <w:szCs w:val="24"/>
        </w:rPr>
      </w:pPr>
      <w:r w:rsidRPr="0059316A">
        <w:rPr>
          <w:rFonts w:cs="Times New Roman"/>
          <w:b/>
          <w:bCs/>
          <w:szCs w:val="24"/>
        </w:rPr>
        <w:lastRenderedPageBreak/>
        <w:t>4.</w:t>
      </w:r>
      <w:r w:rsidR="00274C55">
        <w:rPr>
          <w:rFonts w:cs="Times New Roman"/>
          <w:b/>
          <w:bCs/>
          <w:szCs w:val="24"/>
        </w:rPr>
        <w:t>4</w:t>
      </w:r>
      <w:r w:rsidR="00B11A7C" w:rsidRPr="0059316A">
        <w:rPr>
          <w:rFonts w:cs="Times New Roman"/>
          <w:b/>
          <w:bCs/>
          <w:szCs w:val="24"/>
        </w:rPr>
        <w:t xml:space="preserve"> Technical Comments</w:t>
      </w:r>
    </w:p>
    <w:p w:rsidR="00B11A7C" w:rsidRPr="0059316A" w:rsidRDefault="00B11A7C" w:rsidP="005A6BC8">
      <w:pPr>
        <w:pStyle w:val="BodyText"/>
        <w:spacing w:line="240" w:lineRule="auto"/>
        <w:rPr>
          <w:rFonts w:cs="Times New Roman"/>
          <w:szCs w:val="24"/>
        </w:rPr>
      </w:pPr>
      <w:r w:rsidRPr="0059316A">
        <w:rPr>
          <w:rFonts w:cs="Times New Roman"/>
          <w:szCs w:val="24"/>
        </w:rPr>
        <w:t>Statistic</w:t>
      </w:r>
      <w:r w:rsidR="004B79D3" w:rsidRPr="0059316A">
        <w:rPr>
          <w:rFonts w:cs="Times New Roman"/>
          <w:szCs w:val="24"/>
        </w:rPr>
        <w:t>s</w:t>
      </w:r>
      <w:r w:rsidRPr="0059316A">
        <w:rPr>
          <w:rFonts w:cs="Times New Roman"/>
          <w:szCs w:val="24"/>
        </w:rPr>
        <w:t xml:space="preserve"> </w:t>
      </w:r>
      <w:r w:rsidR="005A6BC8" w:rsidRPr="0059316A">
        <w:rPr>
          <w:rFonts w:cs="Times New Roman"/>
          <w:szCs w:val="24"/>
        </w:rPr>
        <w:t>on</w:t>
      </w:r>
      <w:r w:rsidRPr="0059316A">
        <w:rPr>
          <w:rFonts w:cs="Times New Roman"/>
          <w:szCs w:val="24"/>
        </w:rPr>
        <w:t xml:space="preserve"> Palestinian </w:t>
      </w:r>
      <w:r w:rsidR="005A6BC8" w:rsidRPr="0059316A">
        <w:rPr>
          <w:rFonts w:cs="Times New Roman"/>
          <w:szCs w:val="24"/>
        </w:rPr>
        <w:t>foreign</w:t>
      </w:r>
      <w:r w:rsidRPr="0059316A">
        <w:rPr>
          <w:rFonts w:cs="Times New Roman"/>
          <w:szCs w:val="24"/>
        </w:rPr>
        <w:t xml:space="preserve"> trade issued by PCBS in this </w:t>
      </w:r>
      <w:r w:rsidR="00E220F9" w:rsidRPr="0059316A">
        <w:rPr>
          <w:rFonts w:cs="Times New Roman"/>
          <w:szCs w:val="24"/>
        </w:rPr>
        <w:t>report</w:t>
      </w:r>
      <w:r w:rsidRPr="0059316A">
        <w:rPr>
          <w:rFonts w:cs="Times New Roman"/>
          <w:szCs w:val="24"/>
        </w:rPr>
        <w:t xml:space="preserve"> monitor the movement of actual commodity flows entering </w:t>
      </w:r>
      <w:r w:rsidR="00C25528" w:rsidRPr="0059316A">
        <w:rPr>
          <w:rFonts w:cs="Times New Roman"/>
          <w:szCs w:val="24"/>
        </w:rPr>
        <w:t>Palestine</w:t>
      </w:r>
      <w:r w:rsidRPr="0059316A">
        <w:rPr>
          <w:rFonts w:cs="Times New Roman"/>
          <w:szCs w:val="24"/>
        </w:rPr>
        <w:t>, taking into account the following observations:</w:t>
      </w:r>
    </w:p>
    <w:p w:rsidR="00E671D9" w:rsidRPr="0059316A"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9316A">
        <w:rPr>
          <w:rFonts w:cs="Times New Roman"/>
          <w:szCs w:val="24"/>
        </w:rPr>
        <w:t xml:space="preserve">The value of imports and exports published in this report do not include VAT. </w:t>
      </w:r>
    </w:p>
    <w:p w:rsidR="00E671D9" w:rsidRPr="0059316A" w:rsidRDefault="00E671D9" w:rsidP="004001DA">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 xml:space="preserve">Oil derivatives data were </w:t>
      </w:r>
      <w:r w:rsidR="00474088" w:rsidRPr="0059316A">
        <w:rPr>
          <w:rFonts w:cs="Times New Roman"/>
          <w:szCs w:val="24"/>
        </w:rPr>
        <w:t>received</w:t>
      </w:r>
      <w:r w:rsidRPr="0059316A">
        <w:rPr>
          <w:rFonts w:cs="Times New Roman"/>
          <w:szCs w:val="24"/>
        </w:rPr>
        <w:t xml:space="preserve"> </w:t>
      </w:r>
      <w:r w:rsidR="004001DA" w:rsidRPr="0059316A">
        <w:rPr>
          <w:rFonts w:cs="Times New Roman"/>
          <w:szCs w:val="24"/>
        </w:rPr>
        <w:t xml:space="preserve">from General Petroleum Corporation and calculated </w:t>
      </w:r>
      <w:r w:rsidRPr="0059316A">
        <w:rPr>
          <w:rFonts w:cs="Times New Roman"/>
          <w:szCs w:val="24"/>
        </w:rPr>
        <w:t xml:space="preserve">on the basis of </w:t>
      </w:r>
      <w:r w:rsidR="004001DA" w:rsidRPr="0059316A">
        <w:rPr>
          <w:rFonts w:cs="Times New Roman"/>
          <w:szCs w:val="24"/>
        </w:rPr>
        <w:t>its</w:t>
      </w:r>
      <w:r w:rsidRPr="0059316A">
        <w:rPr>
          <w:rFonts w:cs="Times New Roman"/>
          <w:szCs w:val="24"/>
        </w:rPr>
        <w:t xml:space="preserve"> price</w:t>
      </w:r>
      <w:r w:rsidR="004001DA" w:rsidRPr="0059316A">
        <w:rPr>
          <w:rFonts w:cs="Times New Roman"/>
          <w:szCs w:val="24"/>
        </w:rPr>
        <w:t>s</w:t>
      </w:r>
      <w:r w:rsidRPr="0059316A">
        <w:rPr>
          <w:rFonts w:cs="Times New Roman"/>
          <w:szCs w:val="24"/>
        </w:rPr>
        <w:t xml:space="preserve"> </w:t>
      </w:r>
      <w:r w:rsidR="004001DA" w:rsidRPr="0059316A">
        <w:rPr>
          <w:rFonts w:cs="Times New Roman"/>
          <w:szCs w:val="24"/>
        </w:rPr>
        <w:t>from origin.</w:t>
      </w:r>
    </w:p>
    <w:p w:rsidR="00BE39EA" w:rsidRPr="0059316A" w:rsidRDefault="00E671D9" w:rsidP="00B22640">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 xml:space="preserve">Statistical figures in this report for commodity imports and exports are </w:t>
      </w:r>
      <w:r w:rsidR="00B22640" w:rsidRPr="0059316A">
        <w:rPr>
          <w:rFonts w:cs="Times New Roman"/>
          <w:szCs w:val="24"/>
        </w:rPr>
        <w:t>used</w:t>
      </w:r>
      <w:r w:rsidRPr="0059316A">
        <w:rPr>
          <w:rFonts w:cs="Times New Roman"/>
          <w:szCs w:val="24"/>
        </w:rPr>
        <w:t xml:space="preserve"> for the </w:t>
      </w:r>
      <w:r w:rsidR="00B22640" w:rsidRPr="0059316A">
        <w:rPr>
          <w:rFonts w:cs="Times New Roman"/>
          <w:szCs w:val="24"/>
        </w:rPr>
        <w:t>calculation</w:t>
      </w:r>
      <w:r w:rsidRPr="0059316A">
        <w:rPr>
          <w:rFonts w:cs="Times New Roman"/>
          <w:szCs w:val="24"/>
        </w:rPr>
        <w:t xml:space="preserve"> of </w:t>
      </w:r>
      <w:r w:rsidR="00BE39EA" w:rsidRPr="0059316A">
        <w:rPr>
          <w:rFonts w:cs="Times New Roman"/>
          <w:szCs w:val="24"/>
        </w:rPr>
        <w:t>national</w:t>
      </w:r>
      <w:r w:rsidRPr="0059316A">
        <w:rPr>
          <w:rFonts w:cs="Times New Roman"/>
          <w:szCs w:val="24"/>
        </w:rPr>
        <w:t xml:space="preserve"> accounts and </w:t>
      </w:r>
      <w:r w:rsidR="00BE39EA" w:rsidRPr="0059316A">
        <w:rPr>
          <w:rFonts w:cs="Times New Roman"/>
          <w:szCs w:val="24"/>
        </w:rPr>
        <w:t>balance of payments</w:t>
      </w:r>
      <w:r w:rsidRPr="0059316A">
        <w:rPr>
          <w:rFonts w:cs="Times New Roman"/>
          <w:szCs w:val="24"/>
        </w:rPr>
        <w:t>.</w:t>
      </w:r>
    </w:p>
    <w:p w:rsidR="00F51D17" w:rsidRPr="0059316A" w:rsidRDefault="00F51D17" w:rsidP="00F51D17">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Imports and exports do not include the smuggling of goods into Palestine through any mean</w:t>
      </w:r>
      <w:r w:rsidR="005A6BC8" w:rsidRPr="0059316A">
        <w:rPr>
          <w:rFonts w:cs="Times New Roman"/>
          <w:szCs w:val="24"/>
        </w:rPr>
        <w:t>s</w:t>
      </w:r>
      <w:r w:rsidRPr="0059316A">
        <w:rPr>
          <w:rFonts w:cs="Times New Roman"/>
          <w:szCs w:val="24"/>
        </w:rPr>
        <w:t>.</w:t>
      </w:r>
    </w:p>
    <w:p w:rsidR="00A009CC" w:rsidRPr="0059316A" w:rsidRDefault="00A009CC" w:rsidP="00A009CC">
      <w:pPr>
        <w:pStyle w:val="BodyText"/>
        <w:numPr>
          <w:ilvl w:val="0"/>
          <w:numId w:val="7"/>
        </w:numPr>
        <w:tabs>
          <w:tab w:val="clear" w:pos="720"/>
        </w:tabs>
        <w:spacing w:line="240" w:lineRule="auto"/>
        <w:ind w:left="567" w:right="-1" w:hanging="425"/>
      </w:pPr>
      <w:r w:rsidRPr="0059316A">
        <w:t>Imports and exports with Israel contain indirect international imports and exports as defined in a country of origin or destination in the bill. This means:</w:t>
      </w:r>
    </w:p>
    <w:p w:rsidR="00A009CC" w:rsidRPr="0059316A" w:rsidRDefault="00A009CC" w:rsidP="006106CE">
      <w:pPr>
        <w:pStyle w:val="BodyText"/>
        <w:numPr>
          <w:ilvl w:val="1"/>
          <w:numId w:val="7"/>
        </w:numPr>
        <w:tabs>
          <w:tab w:val="clear" w:pos="1440"/>
        </w:tabs>
        <w:spacing w:line="240" w:lineRule="auto"/>
        <w:ind w:left="851" w:right="-1" w:hanging="284"/>
        <w:jc w:val="both"/>
      </w:pPr>
      <w:r w:rsidRPr="0059316A">
        <w:t>Palestinian imports from Israel are not necessarily originated in Israel</w:t>
      </w:r>
      <w:r w:rsidR="005A6BC8" w:rsidRPr="0059316A">
        <w:t xml:space="preserve"> since</w:t>
      </w:r>
      <w:r w:rsidRPr="0059316A">
        <w:t xml:space="preserve"> Israel is the country of shipment of goods</w:t>
      </w:r>
      <w:r w:rsidR="005A6BC8" w:rsidRPr="0059316A">
        <w:t xml:space="preserve"> and some goods are </w:t>
      </w:r>
      <w:r w:rsidR="00474088" w:rsidRPr="0059316A">
        <w:t>imported</w:t>
      </w:r>
      <w:r w:rsidR="005A6BC8" w:rsidRPr="0059316A">
        <w:t xml:space="preserve"> via subagents to Israeli </w:t>
      </w:r>
      <w:r w:rsidR="00474088" w:rsidRPr="0059316A">
        <w:t>agents.</w:t>
      </w:r>
    </w:p>
    <w:p w:rsidR="00A009CC" w:rsidRPr="0059316A" w:rsidRDefault="00A009CC" w:rsidP="00EC3A6D">
      <w:pPr>
        <w:pStyle w:val="BodyText"/>
        <w:numPr>
          <w:ilvl w:val="1"/>
          <w:numId w:val="7"/>
        </w:numPr>
        <w:tabs>
          <w:tab w:val="clear" w:pos="1440"/>
          <w:tab w:val="num" w:pos="1134"/>
        </w:tabs>
        <w:spacing w:line="240" w:lineRule="auto"/>
        <w:ind w:left="851" w:right="-1" w:hanging="284"/>
        <w:jc w:val="both"/>
        <w:rPr>
          <w:rFonts w:cs="Times New Roman"/>
          <w:szCs w:val="24"/>
        </w:rPr>
      </w:pPr>
      <w:r w:rsidRPr="0059316A">
        <w:t xml:space="preserve">Palestinian exports to Israel </w:t>
      </w:r>
      <w:r w:rsidR="00D62B92" w:rsidRPr="0059316A">
        <w:t>may also</w:t>
      </w:r>
      <w:r w:rsidRPr="0059316A">
        <w:t xml:space="preserve"> </w:t>
      </w:r>
      <w:r w:rsidR="00EC3A6D">
        <w:t xml:space="preserve">includes </w:t>
      </w:r>
      <w:r w:rsidRPr="0059316A">
        <w:t xml:space="preserve">Palestinian international exports via Israel to </w:t>
      </w:r>
      <w:r w:rsidR="00EC3A6D">
        <w:t>a</w:t>
      </w:r>
      <w:r w:rsidRPr="0059316A">
        <w:t xml:space="preserve"> third country</w:t>
      </w:r>
      <w:r w:rsidR="00014E47" w:rsidRPr="0059316A">
        <w:t>.</w:t>
      </w:r>
    </w:p>
    <w:p w:rsidR="00014E47" w:rsidRPr="0059316A" w:rsidRDefault="00014E47" w:rsidP="00BE39EA">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The data contained in this report excludes that part of Jerusalem which was annexed forcefully by Israel following its occupation of the West Bank in 1967.</w:t>
      </w:r>
    </w:p>
    <w:p w:rsidR="00E671D9" w:rsidRPr="0059316A" w:rsidRDefault="00E671D9" w:rsidP="00A95ECB">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There are minor differences in the totals of the values of the same variable between different tables due to the convergence of standard treatment processes </w:t>
      </w:r>
      <w:r w:rsidR="00A95ECB" w:rsidRPr="0059316A">
        <w:rPr>
          <w:rFonts w:cs="Times New Roman"/>
          <w:szCs w:val="24"/>
        </w:rPr>
        <w:t>in</w:t>
      </w:r>
      <w:r w:rsidRPr="0059316A">
        <w:rPr>
          <w:rFonts w:cs="Times New Roman"/>
          <w:szCs w:val="24"/>
        </w:rPr>
        <w:t xml:space="preserve"> the computer.</w:t>
      </w:r>
    </w:p>
    <w:p w:rsidR="00E671D9" w:rsidRPr="0059316A"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The value of imports was calculated on the basis of CIF and the value of exports was calculated on the basis of FOB. </w:t>
      </w:r>
    </w:p>
    <w:p w:rsidR="00E671D9" w:rsidRPr="0059316A" w:rsidRDefault="00E671D9" w:rsidP="00EB5B52">
      <w:pPr>
        <w:pStyle w:val="BodyText"/>
        <w:numPr>
          <w:ilvl w:val="0"/>
          <w:numId w:val="7"/>
        </w:numPr>
        <w:tabs>
          <w:tab w:val="clear" w:pos="720"/>
        </w:tabs>
        <w:spacing w:line="240" w:lineRule="auto"/>
        <w:ind w:left="567" w:right="-1" w:hanging="425"/>
        <w:jc w:val="left"/>
        <w:rPr>
          <w:rFonts w:cs="Times New Roman"/>
          <w:szCs w:val="24"/>
        </w:rPr>
      </w:pPr>
      <w:r w:rsidRPr="0059316A">
        <w:rPr>
          <w:rFonts w:cs="Times New Roman"/>
          <w:szCs w:val="24"/>
        </w:rPr>
        <w:t xml:space="preserve">Imports and exports </w:t>
      </w:r>
      <w:r w:rsidR="00EB5B52" w:rsidRPr="0059316A">
        <w:rPr>
          <w:rFonts w:cs="Times New Roman"/>
          <w:szCs w:val="24"/>
        </w:rPr>
        <w:t xml:space="preserve">of services </w:t>
      </w:r>
      <w:r w:rsidRPr="0059316A">
        <w:rPr>
          <w:rFonts w:cs="Times New Roman"/>
          <w:szCs w:val="24"/>
        </w:rPr>
        <w:t xml:space="preserve">represent trade with Israel only. </w:t>
      </w:r>
    </w:p>
    <w:p w:rsidR="00E671D9" w:rsidRPr="0059316A" w:rsidRDefault="00E671D9" w:rsidP="00474088">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Figures for </w:t>
      </w:r>
      <w:r w:rsidR="00F17E97" w:rsidRPr="0059316A">
        <w:rPr>
          <w:rFonts w:cs="Times New Roman"/>
          <w:szCs w:val="24"/>
        </w:rPr>
        <w:t>2016</w:t>
      </w:r>
      <w:r w:rsidRPr="0059316A">
        <w:rPr>
          <w:rFonts w:cs="Times New Roman"/>
          <w:szCs w:val="24"/>
        </w:rPr>
        <w:t xml:space="preserve"> may be revised in the forthcoming report for </w:t>
      </w:r>
      <w:r w:rsidR="00F17E97" w:rsidRPr="0059316A">
        <w:rPr>
          <w:rFonts w:cs="Times New Roman"/>
          <w:szCs w:val="24"/>
        </w:rPr>
        <w:t xml:space="preserve">2017 </w:t>
      </w:r>
      <w:r w:rsidR="00474088" w:rsidRPr="0059316A">
        <w:rPr>
          <w:rFonts w:cs="Times New Roman"/>
          <w:szCs w:val="24"/>
        </w:rPr>
        <w:t>if new</w:t>
      </w:r>
      <w:r w:rsidR="00F91AA5" w:rsidRPr="0059316A">
        <w:rPr>
          <w:rFonts w:cs="Times New Roman"/>
          <w:szCs w:val="24"/>
        </w:rPr>
        <w:t xml:space="preserve"> data from official sources</w:t>
      </w:r>
      <w:r w:rsidR="000B2057" w:rsidRPr="0059316A">
        <w:rPr>
          <w:rFonts w:cs="Times New Roman"/>
          <w:szCs w:val="24"/>
        </w:rPr>
        <w:t xml:space="preserve"> is </w:t>
      </w:r>
      <w:r w:rsidR="00474088" w:rsidRPr="0059316A">
        <w:rPr>
          <w:rFonts w:cs="Times New Roman"/>
          <w:szCs w:val="24"/>
        </w:rPr>
        <w:t>received</w:t>
      </w:r>
      <w:r w:rsidRPr="0059316A">
        <w:rPr>
          <w:rFonts w:cs="Times New Roman"/>
          <w:szCs w:val="24"/>
        </w:rPr>
        <w:t>.</w:t>
      </w:r>
    </w:p>
    <w:p w:rsidR="00E671D9" w:rsidRPr="0059316A" w:rsidRDefault="00E671D9" w:rsidP="008613A1">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Financial data were collected in NIS, USD</w:t>
      </w:r>
      <w:r w:rsidR="008613A1" w:rsidRPr="0059316A">
        <w:rPr>
          <w:rFonts w:cs="Times New Roman"/>
          <w:szCs w:val="24"/>
        </w:rPr>
        <w:t>,</w:t>
      </w:r>
      <w:r w:rsidRPr="0059316A">
        <w:rPr>
          <w:rFonts w:cs="Times New Roman"/>
          <w:szCs w:val="24"/>
        </w:rPr>
        <w:t xml:space="preserve"> JD</w:t>
      </w:r>
      <w:r w:rsidR="008613A1" w:rsidRPr="0059316A">
        <w:rPr>
          <w:rFonts w:cs="Times New Roman"/>
          <w:szCs w:val="24"/>
        </w:rPr>
        <w:t>, and EURO</w:t>
      </w:r>
      <w:r w:rsidRPr="0059316A">
        <w:rPr>
          <w:rFonts w:cs="Times New Roman"/>
          <w:szCs w:val="24"/>
        </w:rPr>
        <w:t xml:space="preserve"> and</w:t>
      </w:r>
      <w:r w:rsidR="008613A1" w:rsidRPr="0059316A">
        <w:rPr>
          <w:rFonts w:cs="Times New Roman"/>
          <w:szCs w:val="24"/>
        </w:rPr>
        <w:t xml:space="preserve"> then</w:t>
      </w:r>
      <w:r w:rsidRPr="0059316A">
        <w:rPr>
          <w:rFonts w:cs="Times New Roman"/>
          <w:szCs w:val="24"/>
        </w:rPr>
        <w:t xml:space="preserve"> converted for publication in USD</w:t>
      </w:r>
      <w:r w:rsidR="007B3082" w:rsidRPr="0059316A">
        <w:rPr>
          <w:rFonts w:cs="Times New Roman"/>
          <w:szCs w:val="24"/>
        </w:rPr>
        <w:t xml:space="preserve"> base on the annual exchange rates</w:t>
      </w:r>
      <w:r w:rsidRPr="0059316A">
        <w:rPr>
          <w:rFonts w:cs="Times New Roman"/>
          <w:szCs w:val="24"/>
        </w:rPr>
        <w:t>.</w:t>
      </w:r>
    </w:p>
    <w:p w:rsidR="000259EC" w:rsidRPr="0059316A"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The export value of certificates of origin was re</w:t>
      </w:r>
      <w:r w:rsidR="002F436F" w:rsidRPr="0059316A">
        <w:rPr>
          <w:rFonts w:cs="Times New Roman"/>
          <w:szCs w:val="24"/>
        </w:rPr>
        <w:t>-</w:t>
      </w:r>
      <w:r w:rsidRPr="0059316A">
        <w:rPr>
          <w:rFonts w:cs="Times New Roman"/>
          <w:szCs w:val="24"/>
        </w:rPr>
        <w:t xml:space="preserve">evaluated using the </w:t>
      </w:r>
      <w:r w:rsidR="00BD7842" w:rsidRPr="0059316A">
        <w:rPr>
          <w:rFonts w:cs="Times New Roman"/>
          <w:szCs w:val="24"/>
        </w:rPr>
        <w:t xml:space="preserve">wholesale </w:t>
      </w:r>
      <w:r w:rsidRPr="0059316A">
        <w:rPr>
          <w:rFonts w:cs="Times New Roman"/>
          <w:szCs w:val="24"/>
        </w:rPr>
        <w:t>price</w:t>
      </w:r>
      <w:r w:rsidR="00BD7842" w:rsidRPr="0059316A">
        <w:rPr>
          <w:rFonts w:cs="Times New Roman"/>
          <w:szCs w:val="24"/>
        </w:rPr>
        <w:t>s</w:t>
      </w:r>
      <w:r w:rsidRPr="0059316A">
        <w:rPr>
          <w:rFonts w:cs="Times New Roman"/>
          <w:szCs w:val="24"/>
        </w:rPr>
        <w:t xml:space="preserve"> average for those commodities in cooperation with the Ministry of National Economy</w:t>
      </w:r>
      <w:r w:rsidR="00C21251" w:rsidRPr="0059316A">
        <w:rPr>
          <w:rFonts w:cs="Times New Roman"/>
          <w:szCs w:val="24"/>
        </w:rPr>
        <w:t>.</w:t>
      </w:r>
    </w:p>
    <w:p w:rsidR="00BD7842" w:rsidRPr="0059316A" w:rsidRDefault="00BD7842" w:rsidP="00BD7842">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Values of agricultural goods were calculated based on the quarterly average of wholesale prices.</w:t>
      </w:r>
    </w:p>
    <w:p w:rsidR="00FC7212" w:rsidRPr="0059316A" w:rsidRDefault="00FC7212" w:rsidP="00D040FB">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Cu</w:t>
      </w:r>
      <w:r w:rsidR="0049264F" w:rsidRPr="0059316A">
        <w:rPr>
          <w:rFonts w:cs="Times New Roman"/>
          <w:szCs w:val="24"/>
        </w:rPr>
        <w:t>s</w:t>
      </w:r>
      <w:r w:rsidRPr="0059316A">
        <w:rPr>
          <w:rFonts w:cs="Times New Roman"/>
          <w:szCs w:val="24"/>
        </w:rPr>
        <w:t>tom declaratio</w:t>
      </w:r>
      <w:r w:rsidR="00D040FB" w:rsidRPr="0059316A">
        <w:rPr>
          <w:rFonts w:cs="Times New Roman"/>
          <w:szCs w:val="24"/>
        </w:rPr>
        <w:t>ns used in this report are those</w:t>
      </w:r>
      <w:r w:rsidRPr="0059316A">
        <w:rPr>
          <w:rFonts w:cs="Times New Roman"/>
          <w:szCs w:val="24"/>
        </w:rPr>
        <w:t xml:space="preserve"> re-evaluated by custom authorities mainly for cars.</w:t>
      </w:r>
    </w:p>
    <w:p w:rsidR="00DB6FD5" w:rsidRPr="0059316A" w:rsidRDefault="00DB6FD5" w:rsidP="00A95ECB">
      <w:pPr>
        <w:pStyle w:val="BodyText"/>
        <w:numPr>
          <w:ilvl w:val="0"/>
          <w:numId w:val="7"/>
        </w:numPr>
        <w:tabs>
          <w:tab w:val="clear" w:pos="720"/>
        </w:tabs>
        <w:spacing w:line="240" w:lineRule="auto"/>
        <w:ind w:left="567" w:right="-1" w:hanging="425"/>
        <w:jc w:val="both"/>
        <w:rPr>
          <w:rFonts w:cs="Times New Roman"/>
          <w:color w:val="000000" w:themeColor="text1"/>
          <w:szCs w:val="24"/>
        </w:rPr>
      </w:pPr>
      <w:r w:rsidRPr="0059316A">
        <w:rPr>
          <w:rFonts w:cs="Times New Roman"/>
          <w:szCs w:val="24"/>
        </w:rPr>
        <w:t xml:space="preserve">For more consistency, some files were </w:t>
      </w:r>
      <w:r w:rsidR="00474088" w:rsidRPr="00474088">
        <w:rPr>
          <w:rFonts w:cs="Times New Roman"/>
          <w:szCs w:val="24"/>
        </w:rPr>
        <w:t>received</w:t>
      </w:r>
      <w:r w:rsidRPr="0059316A">
        <w:rPr>
          <w:rFonts w:cs="Times New Roman"/>
          <w:szCs w:val="24"/>
        </w:rPr>
        <w:t xml:space="preserve"> from </w:t>
      </w:r>
      <w:r w:rsidR="00B37732" w:rsidRPr="0059316A">
        <w:rPr>
          <w:rFonts w:cs="Times New Roman"/>
          <w:szCs w:val="24"/>
        </w:rPr>
        <w:t xml:space="preserve">selected </w:t>
      </w:r>
      <w:r w:rsidRPr="0059316A">
        <w:rPr>
          <w:rFonts w:cs="Times New Roman"/>
          <w:szCs w:val="24"/>
        </w:rPr>
        <w:t xml:space="preserve">big Palestinian companies </w:t>
      </w:r>
      <w:r w:rsidRPr="0059316A">
        <w:rPr>
          <w:rFonts w:cs="Times New Roman"/>
          <w:color w:val="000000" w:themeColor="text1"/>
          <w:szCs w:val="24"/>
        </w:rPr>
        <w:t>exporting to the world.</w:t>
      </w:r>
    </w:p>
    <w:p w:rsidR="00D571FD" w:rsidRPr="0059316A" w:rsidRDefault="00D571FD" w:rsidP="00F51D17">
      <w:pPr>
        <w:pStyle w:val="BodyText"/>
        <w:spacing w:line="240" w:lineRule="auto"/>
        <w:ind w:left="567" w:right="-1"/>
        <w:jc w:val="both"/>
        <w:rPr>
          <w:color w:val="000000" w:themeColor="text1"/>
          <w:szCs w:val="24"/>
        </w:rPr>
      </w:pPr>
    </w:p>
    <w:p w:rsidR="00D571FD" w:rsidRPr="0059316A" w:rsidRDefault="00D571FD" w:rsidP="00D571FD">
      <w:pPr>
        <w:pStyle w:val="BodyText"/>
        <w:spacing w:line="240" w:lineRule="auto"/>
        <w:ind w:left="360" w:right="720"/>
        <w:jc w:val="both"/>
        <w:rPr>
          <w:rFonts w:cs="Times New Roman"/>
          <w:color w:val="000000" w:themeColor="text1"/>
          <w:szCs w:val="24"/>
        </w:rPr>
      </w:pPr>
    </w:p>
    <w:p w:rsidR="00567E60" w:rsidRPr="0059316A" w:rsidRDefault="00567E60" w:rsidP="00567E60">
      <w:pPr>
        <w:pStyle w:val="BodyText"/>
        <w:spacing w:line="240" w:lineRule="auto"/>
        <w:ind w:right="720"/>
        <w:jc w:val="both"/>
        <w:rPr>
          <w:rFonts w:cs="Times New Roman"/>
          <w:color w:val="000000" w:themeColor="text1"/>
          <w:szCs w:val="24"/>
        </w:rPr>
      </w:pPr>
    </w:p>
    <w:p w:rsidR="00AF3564" w:rsidRPr="0059316A" w:rsidRDefault="00AF3564" w:rsidP="00AF3564">
      <w:pPr>
        <w:bidi w:val="0"/>
        <w:jc w:val="center"/>
      </w:pPr>
    </w:p>
    <w:p w:rsidR="00B11A7C" w:rsidRPr="0059316A" w:rsidRDefault="00B11A7C" w:rsidP="002D0E3D">
      <w:pPr>
        <w:bidi w:val="0"/>
        <w:jc w:val="center"/>
      </w:pPr>
    </w:p>
    <w:p w:rsidR="00B11A7C" w:rsidRPr="0059316A" w:rsidRDefault="00B11A7C" w:rsidP="002D0E3D">
      <w:pPr>
        <w:bidi w:val="0"/>
        <w:jc w:val="center"/>
      </w:pPr>
    </w:p>
    <w:p w:rsidR="00B11A7C" w:rsidRPr="0059316A" w:rsidRDefault="00B11A7C" w:rsidP="002D0E3D">
      <w:pPr>
        <w:bidi w:val="0"/>
        <w:jc w:val="center"/>
      </w:pPr>
    </w:p>
    <w:p w:rsidR="00B11A7C" w:rsidRPr="0059316A" w:rsidRDefault="00B11A7C" w:rsidP="002D0E3D">
      <w:pPr>
        <w:bidi w:val="0"/>
        <w:jc w:val="center"/>
        <w:rPr>
          <w:rtl/>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2044C5" w:rsidRPr="0059316A" w:rsidRDefault="002044C5" w:rsidP="002044C5">
      <w:pPr>
        <w:bidi w:val="0"/>
        <w:jc w:val="center"/>
        <w:rPr>
          <w:sz w:val="24"/>
          <w:szCs w:val="24"/>
        </w:rPr>
      </w:pPr>
    </w:p>
    <w:p w:rsidR="002044C5" w:rsidRPr="0059316A" w:rsidRDefault="002044C5" w:rsidP="002044C5">
      <w:pPr>
        <w:bidi w:val="0"/>
        <w:jc w:val="center"/>
        <w:rPr>
          <w:sz w:val="24"/>
          <w:szCs w:val="24"/>
        </w:rPr>
      </w:pPr>
    </w:p>
    <w:p w:rsidR="00EB5B52" w:rsidRPr="0059316A" w:rsidRDefault="00EB5B52" w:rsidP="00EB5B52">
      <w:pPr>
        <w:bidi w:val="0"/>
        <w:jc w:val="center"/>
        <w:rPr>
          <w:sz w:val="24"/>
          <w:szCs w:val="24"/>
        </w:rPr>
      </w:pPr>
    </w:p>
    <w:p w:rsidR="002044C5" w:rsidRPr="0059316A" w:rsidRDefault="002044C5" w:rsidP="002044C5">
      <w:pPr>
        <w:bidi w:val="0"/>
        <w:jc w:val="center"/>
        <w:rPr>
          <w:sz w:val="24"/>
          <w:szCs w:val="24"/>
        </w:rPr>
      </w:pPr>
    </w:p>
    <w:p w:rsidR="00073142" w:rsidRPr="0059316A" w:rsidRDefault="00073142" w:rsidP="00073142">
      <w:pPr>
        <w:bidi w:val="0"/>
        <w:jc w:val="center"/>
        <w:rPr>
          <w:sz w:val="24"/>
          <w:szCs w:val="24"/>
        </w:rPr>
      </w:pPr>
    </w:p>
    <w:p w:rsidR="005A5146" w:rsidRPr="0059316A" w:rsidRDefault="005A5146" w:rsidP="005A5146">
      <w:pPr>
        <w:bidi w:val="0"/>
        <w:jc w:val="center"/>
        <w:rPr>
          <w:sz w:val="24"/>
          <w:szCs w:val="24"/>
        </w:rPr>
      </w:pPr>
    </w:p>
    <w:p w:rsidR="00397ABD" w:rsidRPr="0059316A" w:rsidRDefault="00397ABD" w:rsidP="00047525">
      <w:pPr>
        <w:bidi w:val="0"/>
        <w:rPr>
          <w:sz w:val="24"/>
          <w:szCs w:val="24"/>
        </w:rPr>
      </w:pPr>
    </w:p>
    <w:sectPr w:rsidR="00397ABD" w:rsidRPr="0059316A" w:rsidSect="00397ABD">
      <w:headerReference w:type="default" r:id="rId12"/>
      <w:footerReference w:type="even" r:id="rId13"/>
      <w:footerReference w:type="default" r:id="rId14"/>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FFB" w:rsidRDefault="00695FFB">
      <w:r>
        <w:separator/>
      </w:r>
    </w:p>
  </w:endnote>
  <w:endnote w:type="continuationSeparator" w:id="0">
    <w:p w:rsidR="00695FFB" w:rsidRDefault="00695F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FFB" w:rsidRDefault="007F4EB2">
    <w:pPr>
      <w:pStyle w:val="Footer"/>
      <w:framePr w:wrap="around" w:vAnchor="text" w:hAnchor="margin" w:xAlign="center" w:y="1"/>
      <w:rPr>
        <w:rStyle w:val="PageNumber"/>
      </w:rPr>
    </w:pPr>
    <w:r>
      <w:rPr>
        <w:rStyle w:val="PageNumber"/>
      </w:rPr>
      <w:fldChar w:fldCharType="begin"/>
    </w:r>
    <w:r w:rsidR="00695FFB">
      <w:rPr>
        <w:rStyle w:val="PageNumber"/>
      </w:rPr>
      <w:instrText xml:space="preserve">PAGE  </w:instrText>
    </w:r>
    <w:r>
      <w:rPr>
        <w:rStyle w:val="PageNumber"/>
      </w:rPr>
      <w:fldChar w:fldCharType="separate"/>
    </w:r>
    <w:r w:rsidR="00695FFB">
      <w:rPr>
        <w:rStyle w:val="PageNumber"/>
      </w:rPr>
      <w:t>26</w:t>
    </w:r>
    <w:r>
      <w:rPr>
        <w:rStyle w:val="PageNumber"/>
      </w:rPr>
      <w:fldChar w:fldCharType="end"/>
    </w:r>
  </w:p>
  <w:p w:rsidR="00695FFB" w:rsidRDefault="00695FFB">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FFB" w:rsidRDefault="00695FFB">
    <w:pPr>
      <w:pStyle w:val="Footer"/>
      <w:framePr w:w="355" w:wrap="around" w:vAnchor="text" w:hAnchor="page" w:x="5662" w:y="1"/>
      <w:bidi w:val="0"/>
      <w:rPr>
        <w:rStyle w:val="PageNumber"/>
      </w:rPr>
    </w:pPr>
    <w:r>
      <w:rPr>
        <w:rStyle w:val="PageNumber"/>
      </w:rPr>
      <w:t>[</w:t>
    </w:r>
    <w:r w:rsidR="007F4EB2">
      <w:rPr>
        <w:rStyle w:val="PageNumber"/>
        <w:rtl/>
      </w:rPr>
      <w:fldChar w:fldCharType="begin"/>
    </w:r>
    <w:r>
      <w:rPr>
        <w:rStyle w:val="PageNumber"/>
      </w:rPr>
      <w:instrText xml:space="preserve">PAGE  </w:instrText>
    </w:r>
    <w:r w:rsidR="007F4EB2">
      <w:rPr>
        <w:rStyle w:val="PageNumber"/>
        <w:rtl/>
      </w:rPr>
      <w:fldChar w:fldCharType="separate"/>
    </w:r>
    <w:r w:rsidR="002D0195">
      <w:rPr>
        <w:rStyle w:val="PageNumber"/>
        <w:noProof/>
      </w:rPr>
      <w:t>20</w:t>
    </w:r>
    <w:r w:rsidR="007F4EB2">
      <w:rPr>
        <w:rStyle w:val="PageNumber"/>
        <w:rtl/>
      </w:rPr>
      <w:fldChar w:fldCharType="end"/>
    </w:r>
    <w:r>
      <w:rPr>
        <w:rStyle w:val="PageNumber"/>
      </w:rPr>
      <w:t>]</w:t>
    </w:r>
  </w:p>
  <w:p w:rsidR="00695FFB" w:rsidRDefault="00695FFB">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FFB" w:rsidRDefault="00695FFB">
      <w:r>
        <w:separator/>
      </w:r>
    </w:p>
  </w:footnote>
  <w:footnote w:type="continuationSeparator" w:id="0">
    <w:p w:rsidR="00695FFB" w:rsidRDefault="00695F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FFB" w:rsidRPr="00143975" w:rsidRDefault="00695FFB" w:rsidP="0008084B">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1">
    <w:nsid w:val="06F74FD2"/>
    <w:multiLevelType w:val="hybridMultilevel"/>
    <w:tmpl w:val="FA68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07C91"/>
    <w:multiLevelType w:val="hybridMultilevel"/>
    <w:tmpl w:val="48DCB66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0C9D1DE8"/>
    <w:multiLevelType w:val="hybridMultilevel"/>
    <w:tmpl w:val="214E2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EB120E"/>
    <w:multiLevelType w:val="hybridMultilevel"/>
    <w:tmpl w:val="B9DA5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8">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9">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3E52042F"/>
    <w:multiLevelType w:val="hybridMultilevel"/>
    <w:tmpl w:val="4B02E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12">
    <w:nsid w:val="4A277CCF"/>
    <w:multiLevelType w:val="hybridMultilevel"/>
    <w:tmpl w:val="C228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08135D"/>
    <w:multiLevelType w:val="hybridMultilevel"/>
    <w:tmpl w:val="7892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15">
    <w:nsid w:val="5B505912"/>
    <w:multiLevelType w:val="hybridMultilevel"/>
    <w:tmpl w:val="A3EAC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AB7FB0"/>
    <w:multiLevelType w:val="hybridMultilevel"/>
    <w:tmpl w:val="FF645F6E"/>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8">
    <w:nsid w:val="7D8B08D6"/>
    <w:multiLevelType w:val="hybridMultilevel"/>
    <w:tmpl w:val="6E58B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8"/>
  </w:num>
  <w:num w:numId="2">
    <w:abstractNumId w:val="14"/>
  </w:num>
  <w:num w:numId="3">
    <w:abstractNumId w:val="7"/>
  </w:num>
  <w:num w:numId="4">
    <w:abstractNumId w:val="9"/>
  </w:num>
  <w:num w:numId="5">
    <w:abstractNumId w:val="4"/>
  </w:num>
  <w:num w:numId="6">
    <w:abstractNumId w:val="11"/>
  </w:num>
  <w:num w:numId="7">
    <w:abstractNumId w:val="16"/>
  </w:num>
  <w:num w:numId="8">
    <w:abstractNumId w:val="17"/>
  </w:num>
  <w:num w:numId="9">
    <w:abstractNumId w:val="19"/>
  </w:num>
  <w:num w:numId="10">
    <w:abstractNumId w:val="2"/>
  </w:num>
  <w:num w:numId="11">
    <w:abstractNumId w:val="5"/>
  </w:num>
  <w:num w:numId="12">
    <w:abstractNumId w:val="6"/>
  </w:num>
  <w:num w:numId="13">
    <w:abstractNumId w:val="13"/>
  </w:num>
  <w:num w:numId="14">
    <w:abstractNumId w:val="12"/>
  </w:num>
  <w:num w:numId="15">
    <w:abstractNumId w:val="0"/>
  </w:num>
  <w:num w:numId="16">
    <w:abstractNumId w:val="3"/>
  </w:num>
  <w:num w:numId="17">
    <w:abstractNumId w:val="10"/>
  </w:num>
  <w:num w:numId="18">
    <w:abstractNumId w:val="1"/>
  </w:num>
  <w:num w:numId="19">
    <w:abstractNumId w:val="18"/>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68CC"/>
    <w:rsid w:val="000076D1"/>
    <w:rsid w:val="00012016"/>
    <w:rsid w:val="00012C36"/>
    <w:rsid w:val="00014E47"/>
    <w:rsid w:val="00017D4B"/>
    <w:rsid w:val="00020271"/>
    <w:rsid w:val="00023BAD"/>
    <w:rsid w:val="00023D22"/>
    <w:rsid w:val="000259EC"/>
    <w:rsid w:val="00026D4F"/>
    <w:rsid w:val="0002725D"/>
    <w:rsid w:val="000302A4"/>
    <w:rsid w:val="00033ACB"/>
    <w:rsid w:val="00033BD3"/>
    <w:rsid w:val="00033BD4"/>
    <w:rsid w:val="00034F31"/>
    <w:rsid w:val="000351C7"/>
    <w:rsid w:val="000368AF"/>
    <w:rsid w:val="00036F6F"/>
    <w:rsid w:val="00040650"/>
    <w:rsid w:val="00040C62"/>
    <w:rsid w:val="00042DF9"/>
    <w:rsid w:val="00047525"/>
    <w:rsid w:val="0005065E"/>
    <w:rsid w:val="00050F6F"/>
    <w:rsid w:val="00051D75"/>
    <w:rsid w:val="00052382"/>
    <w:rsid w:val="00053024"/>
    <w:rsid w:val="0006311F"/>
    <w:rsid w:val="0006482C"/>
    <w:rsid w:val="00070431"/>
    <w:rsid w:val="00070DB7"/>
    <w:rsid w:val="00073142"/>
    <w:rsid w:val="00073292"/>
    <w:rsid w:val="00074ED8"/>
    <w:rsid w:val="00075B15"/>
    <w:rsid w:val="00077E2E"/>
    <w:rsid w:val="0008084B"/>
    <w:rsid w:val="00082063"/>
    <w:rsid w:val="00085C2C"/>
    <w:rsid w:val="00087D9E"/>
    <w:rsid w:val="00090246"/>
    <w:rsid w:val="00093D98"/>
    <w:rsid w:val="00094F1E"/>
    <w:rsid w:val="000A02DD"/>
    <w:rsid w:val="000A04AA"/>
    <w:rsid w:val="000A0B09"/>
    <w:rsid w:val="000A1EA9"/>
    <w:rsid w:val="000A2B5F"/>
    <w:rsid w:val="000A5611"/>
    <w:rsid w:val="000A7CBA"/>
    <w:rsid w:val="000B0C0D"/>
    <w:rsid w:val="000B194B"/>
    <w:rsid w:val="000B2057"/>
    <w:rsid w:val="000B5598"/>
    <w:rsid w:val="000B6C67"/>
    <w:rsid w:val="000B7060"/>
    <w:rsid w:val="000C18B7"/>
    <w:rsid w:val="000C3346"/>
    <w:rsid w:val="000C5955"/>
    <w:rsid w:val="000C6C85"/>
    <w:rsid w:val="000D18D6"/>
    <w:rsid w:val="000D1E3B"/>
    <w:rsid w:val="000D4CAC"/>
    <w:rsid w:val="000D5383"/>
    <w:rsid w:val="000E1A23"/>
    <w:rsid w:val="000E278F"/>
    <w:rsid w:val="000E51B8"/>
    <w:rsid w:val="000E64D9"/>
    <w:rsid w:val="000F0292"/>
    <w:rsid w:val="000F44C7"/>
    <w:rsid w:val="000F44D5"/>
    <w:rsid w:val="000F5695"/>
    <w:rsid w:val="000F7468"/>
    <w:rsid w:val="000F7C52"/>
    <w:rsid w:val="00100225"/>
    <w:rsid w:val="00100B50"/>
    <w:rsid w:val="0010471F"/>
    <w:rsid w:val="00104C2B"/>
    <w:rsid w:val="001058B9"/>
    <w:rsid w:val="0011178B"/>
    <w:rsid w:val="00114735"/>
    <w:rsid w:val="001201D1"/>
    <w:rsid w:val="001303AA"/>
    <w:rsid w:val="00133A87"/>
    <w:rsid w:val="001353EF"/>
    <w:rsid w:val="00135E97"/>
    <w:rsid w:val="00136160"/>
    <w:rsid w:val="00143975"/>
    <w:rsid w:val="00143D9D"/>
    <w:rsid w:val="001461BC"/>
    <w:rsid w:val="001469F9"/>
    <w:rsid w:val="001476B9"/>
    <w:rsid w:val="00150CFE"/>
    <w:rsid w:val="00156E28"/>
    <w:rsid w:val="0016203E"/>
    <w:rsid w:val="00162F6D"/>
    <w:rsid w:val="00163218"/>
    <w:rsid w:val="0016350D"/>
    <w:rsid w:val="00167A70"/>
    <w:rsid w:val="00171F59"/>
    <w:rsid w:val="00172EA4"/>
    <w:rsid w:val="0017328F"/>
    <w:rsid w:val="00174156"/>
    <w:rsid w:val="00174BB5"/>
    <w:rsid w:val="00174CF0"/>
    <w:rsid w:val="00176059"/>
    <w:rsid w:val="00176E22"/>
    <w:rsid w:val="001773F1"/>
    <w:rsid w:val="001813AC"/>
    <w:rsid w:val="00184EB8"/>
    <w:rsid w:val="00185D87"/>
    <w:rsid w:val="00195D46"/>
    <w:rsid w:val="00196859"/>
    <w:rsid w:val="001A06EE"/>
    <w:rsid w:val="001A1DF9"/>
    <w:rsid w:val="001B1C2B"/>
    <w:rsid w:val="001B27A2"/>
    <w:rsid w:val="001B2B01"/>
    <w:rsid w:val="001B42AE"/>
    <w:rsid w:val="001B56AD"/>
    <w:rsid w:val="001C378C"/>
    <w:rsid w:val="001D3946"/>
    <w:rsid w:val="001D5B8D"/>
    <w:rsid w:val="001D5D39"/>
    <w:rsid w:val="001D68DB"/>
    <w:rsid w:val="001E0B36"/>
    <w:rsid w:val="001E20D6"/>
    <w:rsid w:val="001F115F"/>
    <w:rsid w:val="001F66BB"/>
    <w:rsid w:val="001F6A70"/>
    <w:rsid w:val="00201D89"/>
    <w:rsid w:val="002044C5"/>
    <w:rsid w:val="002052A8"/>
    <w:rsid w:val="002061A0"/>
    <w:rsid w:val="0021116B"/>
    <w:rsid w:val="00212FD8"/>
    <w:rsid w:val="002328E5"/>
    <w:rsid w:val="00234B78"/>
    <w:rsid w:val="00234B7D"/>
    <w:rsid w:val="00240B77"/>
    <w:rsid w:val="0024280B"/>
    <w:rsid w:val="0024468C"/>
    <w:rsid w:val="00245463"/>
    <w:rsid w:val="0025278C"/>
    <w:rsid w:val="00255B31"/>
    <w:rsid w:val="00256306"/>
    <w:rsid w:val="0025704B"/>
    <w:rsid w:val="00257333"/>
    <w:rsid w:val="00260C1A"/>
    <w:rsid w:val="002611AA"/>
    <w:rsid w:val="002624B9"/>
    <w:rsid w:val="0026371A"/>
    <w:rsid w:val="0026371B"/>
    <w:rsid w:val="002643EF"/>
    <w:rsid w:val="002646DE"/>
    <w:rsid w:val="00264F28"/>
    <w:rsid w:val="002679C0"/>
    <w:rsid w:val="00274C55"/>
    <w:rsid w:val="0027639A"/>
    <w:rsid w:val="00276978"/>
    <w:rsid w:val="00281B51"/>
    <w:rsid w:val="00283E35"/>
    <w:rsid w:val="002841CF"/>
    <w:rsid w:val="002842F9"/>
    <w:rsid w:val="00285A06"/>
    <w:rsid w:val="00285D8D"/>
    <w:rsid w:val="00287C0B"/>
    <w:rsid w:val="002907F8"/>
    <w:rsid w:val="002909A1"/>
    <w:rsid w:val="002922A8"/>
    <w:rsid w:val="00294A3F"/>
    <w:rsid w:val="00297D62"/>
    <w:rsid w:val="002A2180"/>
    <w:rsid w:val="002A36A9"/>
    <w:rsid w:val="002A5969"/>
    <w:rsid w:val="002B0491"/>
    <w:rsid w:val="002B1755"/>
    <w:rsid w:val="002B1C70"/>
    <w:rsid w:val="002B2170"/>
    <w:rsid w:val="002B2566"/>
    <w:rsid w:val="002B37F5"/>
    <w:rsid w:val="002B61A4"/>
    <w:rsid w:val="002B76C0"/>
    <w:rsid w:val="002C31C1"/>
    <w:rsid w:val="002C5A0D"/>
    <w:rsid w:val="002C675E"/>
    <w:rsid w:val="002C70AD"/>
    <w:rsid w:val="002C7E6C"/>
    <w:rsid w:val="002D0195"/>
    <w:rsid w:val="002D0E3D"/>
    <w:rsid w:val="002D2213"/>
    <w:rsid w:val="002D2528"/>
    <w:rsid w:val="002D2617"/>
    <w:rsid w:val="002D28AC"/>
    <w:rsid w:val="002D28F4"/>
    <w:rsid w:val="002D527B"/>
    <w:rsid w:val="002D58CB"/>
    <w:rsid w:val="002D655B"/>
    <w:rsid w:val="002D7B6C"/>
    <w:rsid w:val="002D7CCB"/>
    <w:rsid w:val="002F0044"/>
    <w:rsid w:val="002F046D"/>
    <w:rsid w:val="002F436F"/>
    <w:rsid w:val="00300588"/>
    <w:rsid w:val="00301A22"/>
    <w:rsid w:val="00301B04"/>
    <w:rsid w:val="00305C65"/>
    <w:rsid w:val="00306CEA"/>
    <w:rsid w:val="003076D2"/>
    <w:rsid w:val="00310170"/>
    <w:rsid w:val="00312936"/>
    <w:rsid w:val="0031317E"/>
    <w:rsid w:val="0031368E"/>
    <w:rsid w:val="00315A96"/>
    <w:rsid w:val="00316779"/>
    <w:rsid w:val="00321532"/>
    <w:rsid w:val="00321993"/>
    <w:rsid w:val="00324D24"/>
    <w:rsid w:val="0032779C"/>
    <w:rsid w:val="00331853"/>
    <w:rsid w:val="00332168"/>
    <w:rsid w:val="00334088"/>
    <w:rsid w:val="00334EBD"/>
    <w:rsid w:val="00337254"/>
    <w:rsid w:val="003373EC"/>
    <w:rsid w:val="00340B00"/>
    <w:rsid w:val="00342177"/>
    <w:rsid w:val="0034312A"/>
    <w:rsid w:val="00344095"/>
    <w:rsid w:val="00345814"/>
    <w:rsid w:val="00346591"/>
    <w:rsid w:val="0035262B"/>
    <w:rsid w:val="00353FAE"/>
    <w:rsid w:val="00357907"/>
    <w:rsid w:val="00357B50"/>
    <w:rsid w:val="00360A80"/>
    <w:rsid w:val="003618DA"/>
    <w:rsid w:val="00365862"/>
    <w:rsid w:val="00366372"/>
    <w:rsid w:val="00380066"/>
    <w:rsid w:val="00380C2F"/>
    <w:rsid w:val="00381813"/>
    <w:rsid w:val="003828A6"/>
    <w:rsid w:val="00382960"/>
    <w:rsid w:val="00393263"/>
    <w:rsid w:val="0039337F"/>
    <w:rsid w:val="0039379C"/>
    <w:rsid w:val="00393812"/>
    <w:rsid w:val="00395CDA"/>
    <w:rsid w:val="00397ABD"/>
    <w:rsid w:val="003A22E4"/>
    <w:rsid w:val="003B27E9"/>
    <w:rsid w:val="003B53FE"/>
    <w:rsid w:val="003B5CA8"/>
    <w:rsid w:val="003C2FCA"/>
    <w:rsid w:val="003C397E"/>
    <w:rsid w:val="003C4C00"/>
    <w:rsid w:val="003D055A"/>
    <w:rsid w:val="003D18A1"/>
    <w:rsid w:val="003D38D0"/>
    <w:rsid w:val="003E014D"/>
    <w:rsid w:val="003E0B12"/>
    <w:rsid w:val="003E0BA2"/>
    <w:rsid w:val="003E2B3D"/>
    <w:rsid w:val="003E3061"/>
    <w:rsid w:val="003E4382"/>
    <w:rsid w:val="003E4D94"/>
    <w:rsid w:val="003E5568"/>
    <w:rsid w:val="003E59F8"/>
    <w:rsid w:val="003E5D36"/>
    <w:rsid w:val="003E6FCF"/>
    <w:rsid w:val="003E79C1"/>
    <w:rsid w:val="003E7C96"/>
    <w:rsid w:val="003F4E07"/>
    <w:rsid w:val="003F78FD"/>
    <w:rsid w:val="003F7C63"/>
    <w:rsid w:val="004001DA"/>
    <w:rsid w:val="00402BFA"/>
    <w:rsid w:val="004052CD"/>
    <w:rsid w:val="00405A2F"/>
    <w:rsid w:val="00406480"/>
    <w:rsid w:val="004155EE"/>
    <w:rsid w:val="0041736A"/>
    <w:rsid w:val="00426E77"/>
    <w:rsid w:val="00426F03"/>
    <w:rsid w:val="004316F9"/>
    <w:rsid w:val="004331A9"/>
    <w:rsid w:val="00434648"/>
    <w:rsid w:val="00435F88"/>
    <w:rsid w:val="00437756"/>
    <w:rsid w:val="004416A6"/>
    <w:rsid w:val="004416AB"/>
    <w:rsid w:val="00442974"/>
    <w:rsid w:val="00450922"/>
    <w:rsid w:val="00454A79"/>
    <w:rsid w:val="004555F0"/>
    <w:rsid w:val="00457A51"/>
    <w:rsid w:val="00461A21"/>
    <w:rsid w:val="00463A51"/>
    <w:rsid w:val="00467CBB"/>
    <w:rsid w:val="00472B69"/>
    <w:rsid w:val="00474088"/>
    <w:rsid w:val="004755B3"/>
    <w:rsid w:val="00476E65"/>
    <w:rsid w:val="004804E1"/>
    <w:rsid w:val="0048501B"/>
    <w:rsid w:val="00485906"/>
    <w:rsid w:val="0049264F"/>
    <w:rsid w:val="0049496A"/>
    <w:rsid w:val="00496D54"/>
    <w:rsid w:val="004A0C0A"/>
    <w:rsid w:val="004A0D6F"/>
    <w:rsid w:val="004A2B50"/>
    <w:rsid w:val="004A3142"/>
    <w:rsid w:val="004A6F03"/>
    <w:rsid w:val="004B2E2B"/>
    <w:rsid w:val="004B682E"/>
    <w:rsid w:val="004B79D3"/>
    <w:rsid w:val="004C0BF4"/>
    <w:rsid w:val="004C37E7"/>
    <w:rsid w:val="004D0CBB"/>
    <w:rsid w:val="004D25F4"/>
    <w:rsid w:val="004D367C"/>
    <w:rsid w:val="004D5D30"/>
    <w:rsid w:val="004E0B58"/>
    <w:rsid w:val="004E3AA1"/>
    <w:rsid w:val="004E57E7"/>
    <w:rsid w:val="004E584C"/>
    <w:rsid w:val="004E5954"/>
    <w:rsid w:val="004E774D"/>
    <w:rsid w:val="004F33AC"/>
    <w:rsid w:val="004F44DC"/>
    <w:rsid w:val="004F565C"/>
    <w:rsid w:val="004F70AF"/>
    <w:rsid w:val="00501FE8"/>
    <w:rsid w:val="005052D8"/>
    <w:rsid w:val="00507B5D"/>
    <w:rsid w:val="00511A8B"/>
    <w:rsid w:val="005153DF"/>
    <w:rsid w:val="00520D1B"/>
    <w:rsid w:val="005216D3"/>
    <w:rsid w:val="0052249C"/>
    <w:rsid w:val="00526589"/>
    <w:rsid w:val="00533CED"/>
    <w:rsid w:val="00541975"/>
    <w:rsid w:val="005500B8"/>
    <w:rsid w:val="0055157F"/>
    <w:rsid w:val="00552585"/>
    <w:rsid w:val="005561B6"/>
    <w:rsid w:val="0055766D"/>
    <w:rsid w:val="00561068"/>
    <w:rsid w:val="00561B55"/>
    <w:rsid w:val="005639B0"/>
    <w:rsid w:val="00567E60"/>
    <w:rsid w:val="00570688"/>
    <w:rsid w:val="0057115D"/>
    <w:rsid w:val="00571577"/>
    <w:rsid w:val="005715C9"/>
    <w:rsid w:val="00572A61"/>
    <w:rsid w:val="00572E77"/>
    <w:rsid w:val="00575677"/>
    <w:rsid w:val="0057714D"/>
    <w:rsid w:val="005814FE"/>
    <w:rsid w:val="00582643"/>
    <w:rsid w:val="005848CC"/>
    <w:rsid w:val="00584A8C"/>
    <w:rsid w:val="00584CC3"/>
    <w:rsid w:val="00585C27"/>
    <w:rsid w:val="00586949"/>
    <w:rsid w:val="00587851"/>
    <w:rsid w:val="0059316A"/>
    <w:rsid w:val="005948EF"/>
    <w:rsid w:val="00596214"/>
    <w:rsid w:val="005A1453"/>
    <w:rsid w:val="005A1C63"/>
    <w:rsid w:val="005A1F39"/>
    <w:rsid w:val="005A1FF8"/>
    <w:rsid w:val="005A2FA4"/>
    <w:rsid w:val="005A3464"/>
    <w:rsid w:val="005A5146"/>
    <w:rsid w:val="005A5E88"/>
    <w:rsid w:val="005A5F34"/>
    <w:rsid w:val="005A6BC8"/>
    <w:rsid w:val="005A736C"/>
    <w:rsid w:val="005B4D33"/>
    <w:rsid w:val="005B588F"/>
    <w:rsid w:val="005B63CD"/>
    <w:rsid w:val="005C159B"/>
    <w:rsid w:val="005C3E16"/>
    <w:rsid w:val="005C4595"/>
    <w:rsid w:val="005C52DD"/>
    <w:rsid w:val="005C57D7"/>
    <w:rsid w:val="005C77EF"/>
    <w:rsid w:val="005D2133"/>
    <w:rsid w:val="005D4022"/>
    <w:rsid w:val="005D5291"/>
    <w:rsid w:val="005E04AB"/>
    <w:rsid w:val="005F2D21"/>
    <w:rsid w:val="005F402E"/>
    <w:rsid w:val="005F51F9"/>
    <w:rsid w:val="005F5BF7"/>
    <w:rsid w:val="005F7BB7"/>
    <w:rsid w:val="00601505"/>
    <w:rsid w:val="00605AEB"/>
    <w:rsid w:val="00605CAD"/>
    <w:rsid w:val="00605EC1"/>
    <w:rsid w:val="006106CE"/>
    <w:rsid w:val="006143B2"/>
    <w:rsid w:val="0062163D"/>
    <w:rsid w:val="0062324F"/>
    <w:rsid w:val="00625AE5"/>
    <w:rsid w:val="006271B2"/>
    <w:rsid w:val="006279D4"/>
    <w:rsid w:val="00627D50"/>
    <w:rsid w:val="00630DE6"/>
    <w:rsid w:val="00632186"/>
    <w:rsid w:val="006344FE"/>
    <w:rsid w:val="00636BC8"/>
    <w:rsid w:val="00636E12"/>
    <w:rsid w:val="00640499"/>
    <w:rsid w:val="00640D0C"/>
    <w:rsid w:val="00642362"/>
    <w:rsid w:val="0064378C"/>
    <w:rsid w:val="0064776E"/>
    <w:rsid w:val="00652248"/>
    <w:rsid w:val="00652301"/>
    <w:rsid w:val="00656450"/>
    <w:rsid w:val="006606F2"/>
    <w:rsid w:val="006607F7"/>
    <w:rsid w:val="006608FD"/>
    <w:rsid w:val="00662BAF"/>
    <w:rsid w:val="006632C0"/>
    <w:rsid w:val="0066377C"/>
    <w:rsid w:val="006639E3"/>
    <w:rsid w:val="00663E19"/>
    <w:rsid w:val="00665675"/>
    <w:rsid w:val="00670F4A"/>
    <w:rsid w:val="006716F1"/>
    <w:rsid w:val="00672D27"/>
    <w:rsid w:val="0067473D"/>
    <w:rsid w:val="00675171"/>
    <w:rsid w:val="006763F1"/>
    <w:rsid w:val="00681D4B"/>
    <w:rsid w:val="0068325C"/>
    <w:rsid w:val="0068737F"/>
    <w:rsid w:val="00687F82"/>
    <w:rsid w:val="00695FFB"/>
    <w:rsid w:val="00697D20"/>
    <w:rsid w:val="006A036E"/>
    <w:rsid w:val="006A0DE7"/>
    <w:rsid w:val="006A2C7C"/>
    <w:rsid w:val="006A3C2D"/>
    <w:rsid w:val="006A5BF8"/>
    <w:rsid w:val="006A7C15"/>
    <w:rsid w:val="006B1855"/>
    <w:rsid w:val="006B1C04"/>
    <w:rsid w:val="006B3362"/>
    <w:rsid w:val="006B4259"/>
    <w:rsid w:val="006B4F7A"/>
    <w:rsid w:val="006B538C"/>
    <w:rsid w:val="006B7FBC"/>
    <w:rsid w:val="006C0A5E"/>
    <w:rsid w:val="006C0ECC"/>
    <w:rsid w:val="006C129A"/>
    <w:rsid w:val="006C2AB4"/>
    <w:rsid w:val="006C5686"/>
    <w:rsid w:val="006D4F10"/>
    <w:rsid w:val="006D5057"/>
    <w:rsid w:val="006D56DA"/>
    <w:rsid w:val="006E569E"/>
    <w:rsid w:val="006F00EF"/>
    <w:rsid w:val="006F22F1"/>
    <w:rsid w:val="006F45B8"/>
    <w:rsid w:val="006F4DFB"/>
    <w:rsid w:val="006F70EB"/>
    <w:rsid w:val="00701F4C"/>
    <w:rsid w:val="00701FF5"/>
    <w:rsid w:val="00704BB0"/>
    <w:rsid w:val="0071022F"/>
    <w:rsid w:val="00710FBB"/>
    <w:rsid w:val="00715489"/>
    <w:rsid w:val="00715684"/>
    <w:rsid w:val="00715963"/>
    <w:rsid w:val="007204A5"/>
    <w:rsid w:val="00721162"/>
    <w:rsid w:val="007218BA"/>
    <w:rsid w:val="007223BC"/>
    <w:rsid w:val="007266A4"/>
    <w:rsid w:val="0073001E"/>
    <w:rsid w:val="0073134F"/>
    <w:rsid w:val="007313D0"/>
    <w:rsid w:val="00732457"/>
    <w:rsid w:val="00735763"/>
    <w:rsid w:val="007379FF"/>
    <w:rsid w:val="007400AF"/>
    <w:rsid w:val="007424A4"/>
    <w:rsid w:val="007437B0"/>
    <w:rsid w:val="00746476"/>
    <w:rsid w:val="007469EF"/>
    <w:rsid w:val="007476C8"/>
    <w:rsid w:val="00751219"/>
    <w:rsid w:val="00751689"/>
    <w:rsid w:val="007558C0"/>
    <w:rsid w:val="0076301E"/>
    <w:rsid w:val="0076454F"/>
    <w:rsid w:val="0076556D"/>
    <w:rsid w:val="00767DF6"/>
    <w:rsid w:val="00770918"/>
    <w:rsid w:val="00770AD6"/>
    <w:rsid w:val="007718C6"/>
    <w:rsid w:val="00774AF8"/>
    <w:rsid w:val="00777E17"/>
    <w:rsid w:val="00782C47"/>
    <w:rsid w:val="007869FE"/>
    <w:rsid w:val="00787E5D"/>
    <w:rsid w:val="00793797"/>
    <w:rsid w:val="00796F2E"/>
    <w:rsid w:val="007A047C"/>
    <w:rsid w:val="007A7B97"/>
    <w:rsid w:val="007B3082"/>
    <w:rsid w:val="007B4BBB"/>
    <w:rsid w:val="007B5576"/>
    <w:rsid w:val="007B61F5"/>
    <w:rsid w:val="007B69B5"/>
    <w:rsid w:val="007C1AD2"/>
    <w:rsid w:val="007C277F"/>
    <w:rsid w:val="007C4A32"/>
    <w:rsid w:val="007D110A"/>
    <w:rsid w:val="007D62DD"/>
    <w:rsid w:val="007E092A"/>
    <w:rsid w:val="007E1113"/>
    <w:rsid w:val="007E11AD"/>
    <w:rsid w:val="007E1C58"/>
    <w:rsid w:val="007E49E1"/>
    <w:rsid w:val="007E6855"/>
    <w:rsid w:val="007E6B8E"/>
    <w:rsid w:val="007F1598"/>
    <w:rsid w:val="007F4EB2"/>
    <w:rsid w:val="007F7C55"/>
    <w:rsid w:val="008005D3"/>
    <w:rsid w:val="00800EC7"/>
    <w:rsid w:val="00801936"/>
    <w:rsid w:val="008025F5"/>
    <w:rsid w:val="00805138"/>
    <w:rsid w:val="0081121D"/>
    <w:rsid w:val="0081533C"/>
    <w:rsid w:val="00816594"/>
    <w:rsid w:val="00820F7A"/>
    <w:rsid w:val="00821D2A"/>
    <w:rsid w:val="008222B7"/>
    <w:rsid w:val="00830443"/>
    <w:rsid w:val="00830D49"/>
    <w:rsid w:val="00835AFB"/>
    <w:rsid w:val="00835F58"/>
    <w:rsid w:val="00836D9E"/>
    <w:rsid w:val="008407BC"/>
    <w:rsid w:val="00842502"/>
    <w:rsid w:val="0084250D"/>
    <w:rsid w:val="00842659"/>
    <w:rsid w:val="00845015"/>
    <w:rsid w:val="00847405"/>
    <w:rsid w:val="00853401"/>
    <w:rsid w:val="0085684B"/>
    <w:rsid w:val="008613A1"/>
    <w:rsid w:val="008625F1"/>
    <w:rsid w:val="0086516D"/>
    <w:rsid w:val="008654D1"/>
    <w:rsid w:val="00865C4D"/>
    <w:rsid w:val="00874055"/>
    <w:rsid w:val="0087492E"/>
    <w:rsid w:val="008863A7"/>
    <w:rsid w:val="00887246"/>
    <w:rsid w:val="00890FA0"/>
    <w:rsid w:val="0089115A"/>
    <w:rsid w:val="00891CF8"/>
    <w:rsid w:val="00893F2A"/>
    <w:rsid w:val="008945A8"/>
    <w:rsid w:val="00894BFC"/>
    <w:rsid w:val="00895505"/>
    <w:rsid w:val="008962E1"/>
    <w:rsid w:val="00897FBF"/>
    <w:rsid w:val="008A2B93"/>
    <w:rsid w:val="008A4D7B"/>
    <w:rsid w:val="008A54B6"/>
    <w:rsid w:val="008B0090"/>
    <w:rsid w:val="008B0547"/>
    <w:rsid w:val="008B07C6"/>
    <w:rsid w:val="008B08D0"/>
    <w:rsid w:val="008B1B47"/>
    <w:rsid w:val="008B2E11"/>
    <w:rsid w:val="008B36B3"/>
    <w:rsid w:val="008B5D61"/>
    <w:rsid w:val="008B60BA"/>
    <w:rsid w:val="008B68EC"/>
    <w:rsid w:val="008C025C"/>
    <w:rsid w:val="008C5B06"/>
    <w:rsid w:val="008D0247"/>
    <w:rsid w:val="008D1540"/>
    <w:rsid w:val="008D227E"/>
    <w:rsid w:val="008D4D19"/>
    <w:rsid w:val="008D73D3"/>
    <w:rsid w:val="008E0FFE"/>
    <w:rsid w:val="008E1457"/>
    <w:rsid w:val="008E4378"/>
    <w:rsid w:val="008E59B9"/>
    <w:rsid w:val="008E6E9E"/>
    <w:rsid w:val="008E7872"/>
    <w:rsid w:val="008F0E68"/>
    <w:rsid w:val="008F195D"/>
    <w:rsid w:val="008F1F8D"/>
    <w:rsid w:val="008F2A57"/>
    <w:rsid w:val="008F324D"/>
    <w:rsid w:val="008F48B8"/>
    <w:rsid w:val="008F6476"/>
    <w:rsid w:val="008F65DF"/>
    <w:rsid w:val="00905D96"/>
    <w:rsid w:val="00906CC9"/>
    <w:rsid w:val="009171A8"/>
    <w:rsid w:val="00920F73"/>
    <w:rsid w:val="00924375"/>
    <w:rsid w:val="0092548A"/>
    <w:rsid w:val="009340F2"/>
    <w:rsid w:val="009356F4"/>
    <w:rsid w:val="009402F5"/>
    <w:rsid w:val="00946F84"/>
    <w:rsid w:val="00951720"/>
    <w:rsid w:val="00955204"/>
    <w:rsid w:val="00955627"/>
    <w:rsid w:val="0096400C"/>
    <w:rsid w:val="0096639F"/>
    <w:rsid w:val="009672AA"/>
    <w:rsid w:val="0097333D"/>
    <w:rsid w:val="0097532D"/>
    <w:rsid w:val="00975512"/>
    <w:rsid w:val="00984D35"/>
    <w:rsid w:val="00985703"/>
    <w:rsid w:val="00987533"/>
    <w:rsid w:val="009904F7"/>
    <w:rsid w:val="009A17BF"/>
    <w:rsid w:val="009A3885"/>
    <w:rsid w:val="009A3A29"/>
    <w:rsid w:val="009A617B"/>
    <w:rsid w:val="009A64B6"/>
    <w:rsid w:val="009A7B03"/>
    <w:rsid w:val="009B3613"/>
    <w:rsid w:val="009B752E"/>
    <w:rsid w:val="009C6D7F"/>
    <w:rsid w:val="009C7ACA"/>
    <w:rsid w:val="009D0852"/>
    <w:rsid w:val="009D617E"/>
    <w:rsid w:val="009D67EC"/>
    <w:rsid w:val="009D6E99"/>
    <w:rsid w:val="009D7A3D"/>
    <w:rsid w:val="009D7DBD"/>
    <w:rsid w:val="009E0E32"/>
    <w:rsid w:val="009E140E"/>
    <w:rsid w:val="009E2B5D"/>
    <w:rsid w:val="009E4848"/>
    <w:rsid w:val="009E5C59"/>
    <w:rsid w:val="009E6272"/>
    <w:rsid w:val="009F22A6"/>
    <w:rsid w:val="009F2656"/>
    <w:rsid w:val="009F5976"/>
    <w:rsid w:val="009F70A0"/>
    <w:rsid w:val="009F7B05"/>
    <w:rsid w:val="009F7F3D"/>
    <w:rsid w:val="00A001F1"/>
    <w:rsid w:val="00A009CC"/>
    <w:rsid w:val="00A01921"/>
    <w:rsid w:val="00A04A08"/>
    <w:rsid w:val="00A053B4"/>
    <w:rsid w:val="00A062F3"/>
    <w:rsid w:val="00A0709B"/>
    <w:rsid w:val="00A101D2"/>
    <w:rsid w:val="00A116E4"/>
    <w:rsid w:val="00A11956"/>
    <w:rsid w:val="00A12FB1"/>
    <w:rsid w:val="00A20864"/>
    <w:rsid w:val="00A20E7A"/>
    <w:rsid w:val="00A26E08"/>
    <w:rsid w:val="00A27E0C"/>
    <w:rsid w:val="00A300AC"/>
    <w:rsid w:val="00A31CE5"/>
    <w:rsid w:val="00A32A17"/>
    <w:rsid w:val="00A33E7A"/>
    <w:rsid w:val="00A371A5"/>
    <w:rsid w:val="00A41F16"/>
    <w:rsid w:val="00A47694"/>
    <w:rsid w:val="00A57380"/>
    <w:rsid w:val="00A61504"/>
    <w:rsid w:val="00A61A34"/>
    <w:rsid w:val="00A627DA"/>
    <w:rsid w:val="00A628BC"/>
    <w:rsid w:val="00A63F88"/>
    <w:rsid w:val="00A6537A"/>
    <w:rsid w:val="00A70735"/>
    <w:rsid w:val="00A72920"/>
    <w:rsid w:val="00A90547"/>
    <w:rsid w:val="00A91C3B"/>
    <w:rsid w:val="00A938C3"/>
    <w:rsid w:val="00A95ECB"/>
    <w:rsid w:val="00A977FB"/>
    <w:rsid w:val="00AA4F85"/>
    <w:rsid w:val="00AA50A9"/>
    <w:rsid w:val="00AB0E82"/>
    <w:rsid w:val="00AC26F5"/>
    <w:rsid w:val="00AC33E4"/>
    <w:rsid w:val="00AD097C"/>
    <w:rsid w:val="00AD11E5"/>
    <w:rsid w:val="00AD240A"/>
    <w:rsid w:val="00AD2C79"/>
    <w:rsid w:val="00AD3228"/>
    <w:rsid w:val="00AE5989"/>
    <w:rsid w:val="00AF0BB3"/>
    <w:rsid w:val="00AF1027"/>
    <w:rsid w:val="00AF15DE"/>
    <w:rsid w:val="00AF21F8"/>
    <w:rsid w:val="00AF3564"/>
    <w:rsid w:val="00AF6EF5"/>
    <w:rsid w:val="00AF72D2"/>
    <w:rsid w:val="00B02BDF"/>
    <w:rsid w:val="00B03910"/>
    <w:rsid w:val="00B059AC"/>
    <w:rsid w:val="00B06180"/>
    <w:rsid w:val="00B11A7C"/>
    <w:rsid w:val="00B12B05"/>
    <w:rsid w:val="00B135C4"/>
    <w:rsid w:val="00B20242"/>
    <w:rsid w:val="00B215E9"/>
    <w:rsid w:val="00B21B09"/>
    <w:rsid w:val="00B21FD9"/>
    <w:rsid w:val="00B22640"/>
    <w:rsid w:val="00B37732"/>
    <w:rsid w:val="00B41D3E"/>
    <w:rsid w:val="00B41DE8"/>
    <w:rsid w:val="00B42A6C"/>
    <w:rsid w:val="00B4317F"/>
    <w:rsid w:val="00B45BFC"/>
    <w:rsid w:val="00B5194D"/>
    <w:rsid w:val="00B53947"/>
    <w:rsid w:val="00B54223"/>
    <w:rsid w:val="00B56596"/>
    <w:rsid w:val="00B57027"/>
    <w:rsid w:val="00B62B0D"/>
    <w:rsid w:val="00B62F6C"/>
    <w:rsid w:val="00B669F6"/>
    <w:rsid w:val="00B66AA9"/>
    <w:rsid w:val="00B66B9A"/>
    <w:rsid w:val="00B67A07"/>
    <w:rsid w:val="00B71177"/>
    <w:rsid w:val="00B7242F"/>
    <w:rsid w:val="00B77366"/>
    <w:rsid w:val="00B84B0C"/>
    <w:rsid w:val="00B84CC3"/>
    <w:rsid w:val="00B85150"/>
    <w:rsid w:val="00B92A04"/>
    <w:rsid w:val="00B945E0"/>
    <w:rsid w:val="00B95F6A"/>
    <w:rsid w:val="00B95F79"/>
    <w:rsid w:val="00B960E5"/>
    <w:rsid w:val="00B96528"/>
    <w:rsid w:val="00BA0800"/>
    <w:rsid w:val="00BA2983"/>
    <w:rsid w:val="00BA5B83"/>
    <w:rsid w:val="00BB0136"/>
    <w:rsid w:val="00BB252B"/>
    <w:rsid w:val="00BB2847"/>
    <w:rsid w:val="00BB432D"/>
    <w:rsid w:val="00BB6F16"/>
    <w:rsid w:val="00BB7AF7"/>
    <w:rsid w:val="00BC05CE"/>
    <w:rsid w:val="00BC1FC1"/>
    <w:rsid w:val="00BC3D5F"/>
    <w:rsid w:val="00BC5E5D"/>
    <w:rsid w:val="00BC62A7"/>
    <w:rsid w:val="00BC7450"/>
    <w:rsid w:val="00BD134F"/>
    <w:rsid w:val="00BD24FC"/>
    <w:rsid w:val="00BD52D8"/>
    <w:rsid w:val="00BD52DC"/>
    <w:rsid w:val="00BD5AC8"/>
    <w:rsid w:val="00BD5D06"/>
    <w:rsid w:val="00BD5E8A"/>
    <w:rsid w:val="00BD7842"/>
    <w:rsid w:val="00BD7A93"/>
    <w:rsid w:val="00BE00E9"/>
    <w:rsid w:val="00BE3095"/>
    <w:rsid w:val="00BE39EA"/>
    <w:rsid w:val="00BF36B8"/>
    <w:rsid w:val="00C00CAE"/>
    <w:rsid w:val="00C0278D"/>
    <w:rsid w:val="00C0297B"/>
    <w:rsid w:val="00C05CED"/>
    <w:rsid w:val="00C05D4B"/>
    <w:rsid w:val="00C0618C"/>
    <w:rsid w:val="00C101EF"/>
    <w:rsid w:val="00C14DBF"/>
    <w:rsid w:val="00C159AF"/>
    <w:rsid w:val="00C1619F"/>
    <w:rsid w:val="00C17776"/>
    <w:rsid w:val="00C178C4"/>
    <w:rsid w:val="00C21251"/>
    <w:rsid w:val="00C21B8A"/>
    <w:rsid w:val="00C22E08"/>
    <w:rsid w:val="00C25528"/>
    <w:rsid w:val="00C30299"/>
    <w:rsid w:val="00C31DDE"/>
    <w:rsid w:val="00C32A98"/>
    <w:rsid w:val="00C378D6"/>
    <w:rsid w:val="00C40816"/>
    <w:rsid w:val="00C4443B"/>
    <w:rsid w:val="00C556D4"/>
    <w:rsid w:val="00C56E85"/>
    <w:rsid w:val="00C57211"/>
    <w:rsid w:val="00C60879"/>
    <w:rsid w:val="00C61E71"/>
    <w:rsid w:val="00C65223"/>
    <w:rsid w:val="00C66043"/>
    <w:rsid w:val="00C66DB9"/>
    <w:rsid w:val="00C707FF"/>
    <w:rsid w:val="00C75119"/>
    <w:rsid w:val="00C8182F"/>
    <w:rsid w:val="00C83459"/>
    <w:rsid w:val="00C905D8"/>
    <w:rsid w:val="00C90E8D"/>
    <w:rsid w:val="00C94EEC"/>
    <w:rsid w:val="00C95EFE"/>
    <w:rsid w:val="00C96CCC"/>
    <w:rsid w:val="00CB1109"/>
    <w:rsid w:val="00CB365E"/>
    <w:rsid w:val="00CB4BEF"/>
    <w:rsid w:val="00CB7AA9"/>
    <w:rsid w:val="00CB7B18"/>
    <w:rsid w:val="00CC2BD2"/>
    <w:rsid w:val="00CC3D74"/>
    <w:rsid w:val="00CC52CA"/>
    <w:rsid w:val="00CC65E7"/>
    <w:rsid w:val="00CC72B2"/>
    <w:rsid w:val="00CC7832"/>
    <w:rsid w:val="00CD064C"/>
    <w:rsid w:val="00CD2CD1"/>
    <w:rsid w:val="00CD2CF9"/>
    <w:rsid w:val="00CD5648"/>
    <w:rsid w:val="00CD6180"/>
    <w:rsid w:val="00CD6A72"/>
    <w:rsid w:val="00CE12D5"/>
    <w:rsid w:val="00CE3E29"/>
    <w:rsid w:val="00CE4049"/>
    <w:rsid w:val="00CF350E"/>
    <w:rsid w:val="00CF7841"/>
    <w:rsid w:val="00D03A59"/>
    <w:rsid w:val="00D040FB"/>
    <w:rsid w:val="00D05919"/>
    <w:rsid w:val="00D10071"/>
    <w:rsid w:val="00D103EE"/>
    <w:rsid w:val="00D12ACF"/>
    <w:rsid w:val="00D13754"/>
    <w:rsid w:val="00D14D5C"/>
    <w:rsid w:val="00D155D3"/>
    <w:rsid w:val="00D24AF6"/>
    <w:rsid w:val="00D25B02"/>
    <w:rsid w:val="00D308CF"/>
    <w:rsid w:val="00D3516C"/>
    <w:rsid w:val="00D3668F"/>
    <w:rsid w:val="00D44AFF"/>
    <w:rsid w:val="00D519F7"/>
    <w:rsid w:val="00D55425"/>
    <w:rsid w:val="00D5666E"/>
    <w:rsid w:val="00D571FD"/>
    <w:rsid w:val="00D60794"/>
    <w:rsid w:val="00D62776"/>
    <w:rsid w:val="00D62B92"/>
    <w:rsid w:val="00D6439A"/>
    <w:rsid w:val="00D65D53"/>
    <w:rsid w:val="00D6635D"/>
    <w:rsid w:val="00D75F20"/>
    <w:rsid w:val="00D76D5A"/>
    <w:rsid w:val="00D81ABC"/>
    <w:rsid w:val="00D81F9D"/>
    <w:rsid w:val="00D83D34"/>
    <w:rsid w:val="00D856B0"/>
    <w:rsid w:val="00D86D3B"/>
    <w:rsid w:val="00D90C3F"/>
    <w:rsid w:val="00D978FF"/>
    <w:rsid w:val="00D97FB9"/>
    <w:rsid w:val="00DA0D26"/>
    <w:rsid w:val="00DA3228"/>
    <w:rsid w:val="00DA3D02"/>
    <w:rsid w:val="00DB0391"/>
    <w:rsid w:val="00DB2398"/>
    <w:rsid w:val="00DB34CB"/>
    <w:rsid w:val="00DB45EE"/>
    <w:rsid w:val="00DB657A"/>
    <w:rsid w:val="00DB6FD5"/>
    <w:rsid w:val="00DB7F73"/>
    <w:rsid w:val="00DD02B0"/>
    <w:rsid w:val="00DD13E3"/>
    <w:rsid w:val="00DE0FC2"/>
    <w:rsid w:val="00DE35BD"/>
    <w:rsid w:val="00DE7C4A"/>
    <w:rsid w:val="00DF2BCD"/>
    <w:rsid w:val="00DF31E1"/>
    <w:rsid w:val="00E0078C"/>
    <w:rsid w:val="00E04489"/>
    <w:rsid w:val="00E172C2"/>
    <w:rsid w:val="00E220F9"/>
    <w:rsid w:val="00E23A80"/>
    <w:rsid w:val="00E24168"/>
    <w:rsid w:val="00E241BC"/>
    <w:rsid w:val="00E2517D"/>
    <w:rsid w:val="00E300F0"/>
    <w:rsid w:val="00E321A6"/>
    <w:rsid w:val="00E34F49"/>
    <w:rsid w:val="00E4009A"/>
    <w:rsid w:val="00E407C0"/>
    <w:rsid w:val="00E408B1"/>
    <w:rsid w:val="00E43695"/>
    <w:rsid w:val="00E43CA3"/>
    <w:rsid w:val="00E440BE"/>
    <w:rsid w:val="00E45895"/>
    <w:rsid w:val="00E46C0F"/>
    <w:rsid w:val="00E472D4"/>
    <w:rsid w:val="00E52684"/>
    <w:rsid w:val="00E5282C"/>
    <w:rsid w:val="00E555E1"/>
    <w:rsid w:val="00E55E0A"/>
    <w:rsid w:val="00E623A6"/>
    <w:rsid w:val="00E64467"/>
    <w:rsid w:val="00E64B7E"/>
    <w:rsid w:val="00E65008"/>
    <w:rsid w:val="00E671D9"/>
    <w:rsid w:val="00E72BA6"/>
    <w:rsid w:val="00E76116"/>
    <w:rsid w:val="00E7784F"/>
    <w:rsid w:val="00E83BAC"/>
    <w:rsid w:val="00E83F80"/>
    <w:rsid w:val="00E85A77"/>
    <w:rsid w:val="00E91938"/>
    <w:rsid w:val="00E93523"/>
    <w:rsid w:val="00E96CA9"/>
    <w:rsid w:val="00E97E17"/>
    <w:rsid w:val="00EA0746"/>
    <w:rsid w:val="00EA20B5"/>
    <w:rsid w:val="00EA5420"/>
    <w:rsid w:val="00EA7ECF"/>
    <w:rsid w:val="00EB023D"/>
    <w:rsid w:val="00EB38AF"/>
    <w:rsid w:val="00EB3D66"/>
    <w:rsid w:val="00EB5B52"/>
    <w:rsid w:val="00EB62C9"/>
    <w:rsid w:val="00EC3A6D"/>
    <w:rsid w:val="00EC76B3"/>
    <w:rsid w:val="00ED20C2"/>
    <w:rsid w:val="00ED3329"/>
    <w:rsid w:val="00ED47DC"/>
    <w:rsid w:val="00ED4FAD"/>
    <w:rsid w:val="00ED7119"/>
    <w:rsid w:val="00EE1351"/>
    <w:rsid w:val="00EE228A"/>
    <w:rsid w:val="00EE5AC6"/>
    <w:rsid w:val="00EF0CFC"/>
    <w:rsid w:val="00EF589D"/>
    <w:rsid w:val="00EF5B0E"/>
    <w:rsid w:val="00EF67A4"/>
    <w:rsid w:val="00F04CA2"/>
    <w:rsid w:val="00F05BD4"/>
    <w:rsid w:val="00F06764"/>
    <w:rsid w:val="00F06A23"/>
    <w:rsid w:val="00F10127"/>
    <w:rsid w:val="00F127F1"/>
    <w:rsid w:val="00F13CEA"/>
    <w:rsid w:val="00F17E97"/>
    <w:rsid w:val="00F200B9"/>
    <w:rsid w:val="00F22064"/>
    <w:rsid w:val="00F261F1"/>
    <w:rsid w:val="00F272F8"/>
    <w:rsid w:val="00F30BF3"/>
    <w:rsid w:val="00F30C2B"/>
    <w:rsid w:val="00F31208"/>
    <w:rsid w:val="00F35DA7"/>
    <w:rsid w:val="00F40510"/>
    <w:rsid w:val="00F419B6"/>
    <w:rsid w:val="00F45626"/>
    <w:rsid w:val="00F5148E"/>
    <w:rsid w:val="00F51D17"/>
    <w:rsid w:val="00F52C48"/>
    <w:rsid w:val="00F55C68"/>
    <w:rsid w:val="00F614E7"/>
    <w:rsid w:val="00F627AA"/>
    <w:rsid w:val="00F63CFA"/>
    <w:rsid w:val="00F64528"/>
    <w:rsid w:val="00F6520F"/>
    <w:rsid w:val="00F66EF7"/>
    <w:rsid w:val="00F7487A"/>
    <w:rsid w:val="00F767F5"/>
    <w:rsid w:val="00F820B5"/>
    <w:rsid w:val="00F85A68"/>
    <w:rsid w:val="00F864C7"/>
    <w:rsid w:val="00F871AB"/>
    <w:rsid w:val="00F90CA7"/>
    <w:rsid w:val="00F91254"/>
    <w:rsid w:val="00F91AA5"/>
    <w:rsid w:val="00F91BE2"/>
    <w:rsid w:val="00F9378F"/>
    <w:rsid w:val="00F9450B"/>
    <w:rsid w:val="00F96D71"/>
    <w:rsid w:val="00FA02E6"/>
    <w:rsid w:val="00FA5348"/>
    <w:rsid w:val="00FA6379"/>
    <w:rsid w:val="00FB37DB"/>
    <w:rsid w:val="00FB3CAB"/>
    <w:rsid w:val="00FB417C"/>
    <w:rsid w:val="00FB5935"/>
    <w:rsid w:val="00FB611A"/>
    <w:rsid w:val="00FC2B1D"/>
    <w:rsid w:val="00FC6DFA"/>
    <w:rsid w:val="00FC7212"/>
    <w:rsid w:val="00FD1591"/>
    <w:rsid w:val="00FD190D"/>
    <w:rsid w:val="00FD59D9"/>
    <w:rsid w:val="00FE098C"/>
    <w:rsid w:val="00FE1ADC"/>
    <w:rsid w:val="00FF046D"/>
    <w:rsid w:val="00FF094A"/>
    <w:rsid w:val="00FF09B3"/>
    <w:rsid w:val="00FF54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link w:val="HeaderChar"/>
    <w:uiPriority w:val="99"/>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 w:type="paragraph" w:styleId="ListParagraph">
    <w:name w:val="List Paragraph"/>
    <w:basedOn w:val="Normal"/>
    <w:uiPriority w:val="34"/>
    <w:qFormat/>
    <w:rsid w:val="00CF350E"/>
    <w:pPr>
      <w:ind w:left="720"/>
      <w:contextualSpacing/>
    </w:pPr>
  </w:style>
  <w:style w:type="character" w:customStyle="1" w:styleId="HeaderChar">
    <w:name w:val="Header Char"/>
    <w:basedOn w:val="DefaultParagraphFont"/>
    <w:link w:val="Header"/>
    <w:uiPriority w:val="99"/>
    <w:rsid w:val="00865C4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8457949">
      <w:bodyDiv w:val="1"/>
      <w:marLeft w:val="0"/>
      <w:marRight w:val="0"/>
      <w:marTop w:val="0"/>
      <w:marBottom w:val="0"/>
      <w:divBdr>
        <w:top w:val="none" w:sz="0" w:space="0" w:color="auto"/>
        <w:left w:val="none" w:sz="0" w:space="0" w:color="auto"/>
        <w:bottom w:val="none" w:sz="0" w:space="0" w:color="auto"/>
        <w:right w:val="none" w:sz="0" w:space="0" w:color="auto"/>
      </w:divBdr>
      <w:divsChild>
        <w:div w:id="2147383362">
          <w:marLeft w:val="0"/>
          <w:marRight w:val="0"/>
          <w:marTop w:val="105"/>
          <w:marBottom w:val="30"/>
          <w:divBdr>
            <w:top w:val="none" w:sz="0" w:space="0" w:color="auto"/>
            <w:left w:val="none" w:sz="0" w:space="0" w:color="auto"/>
            <w:bottom w:val="none" w:sz="0" w:space="0" w:color="auto"/>
            <w:right w:val="none" w:sz="0" w:space="0" w:color="auto"/>
          </w:divBdr>
          <w:divsChild>
            <w:div w:id="1041511731">
              <w:marLeft w:val="0"/>
              <w:marRight w:val="0"/>
              <w:marTop w:val="0"/>
              <w:marBottom w:val="0"/>
              <w:divBdr>
                <w:top w:val="none" w:sz="0" w:space="0" w:color="auto"/>
                <w:left w:val="none" w:sz="0" w:space="0" w:color="auto"/>
                <w:bottom w:val="none" w:sz="0" w:space="0" w:color="auto"/>
                <w:right w:val="none" w:sz="0" w:space="0" w:color="auto"/>
              </w:divBdr>
              <w:divsChild>
                <w:div w:id="12042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6038">
          <w:marLeft w:val="0"/>
          <w:marRight w:val="0"/>
          <w:marTop w:val="0"/>
          <w:marBottom w:val="0"/>
          <w:divBdr>
            <w:top w:val="none" w:sz="0" w:space="0" w:color="auto"/>
            <w:left w:val="none" w:sz="0" w:space="0" w:color="auto"/>
            <w:bottom w:val="none" w:sz="0" w:space="0" w:color="auto"/>
            <w:right w:val="none" w:sz="0" w:space="0" w:color="auto"/>
          </w:divBdr>
          <w:divsChild>
            <w:div w:id="1887059731">
              <w:marLeft w:val="0"/>
              <w:marRight w:val="0"/>
              <w:marTop w:val="0"/>
              <w:marBottom w:val="0"/>
              <w:divBdr>
                <w:top w:val="none" w:sz="0" w:space="0" w:color="auto"/>
                <w:left w:val="none" w:sz="0" w:space="0" w:color="auto"/>
                <w:bottom w:val="none" w:sz="0" w:space="0" w:color="auto"/>
                <w:right w:val="none" w:sz="0" w:space="0" w:color="auto"/>
              </w:divBdr>
              <w:divsChild>
                <w:div w:id="1952470028">
                  <w:marLeft w:val="60"/>
                  <w:marRight w:val="0"/>
                  <w:marTop w:val="0"/>
                  <w:marBottom w:val="0"/>
                  <w:divBdr>
                    <w:top w:val="none" w:sz="0" w:space="0" w:color="auto"/>
                    <w:left w:val="none" w:sz="0" w:space="0" w:color="auto"/>
                    <w:bottom w:val="none" w:sz="0" w:space="0" w:color="auto"/>
                    <w:right w:val="none" w:sz="0" w:space="0" w:color="auto"/>
                  </w:divBdr>
                  <w:divsChild>
                    <w:div w:id="542450771">
                      <w:marLeft w:val="0"/>
                      <w:marRight w:val="0"/>
                      <w:marTop w:val="0"/>
                      <w:marBottom w:val="120"/>
                      <w:divBdr>
                        <w:top w:val="single" w:sz="6" w:space="0" w:color="C0C0C0"/>
                        <w:left w:val="single" w:sz="6" w:space="0" w:color="D9D9D9"/>
                        <w:bottom w:val="single" w:sz="6" w:space="0" w:color="D9D9D9"/>
                        <w:right w:val="single" w:sz="6" w:space="0" w:color="D9D9D9"/>
                      </w:divBdr>
                      <w:divsChild>
                        <w:div w:id="627975664">
                          <w:marLeft w:val="0"/>
                          <w:marRight w:val="0"/>
                          <w:marTop w:val="0"/>
                          <w:marBottom w:val="0"/>
                          <w:divBdr>
                            <w:top w:val="none" w:sz="0" w:space="0" w:color="auto"/>
                            <w:left w:val="none" w:sz="0" w:space="0" w:color="auto"/>
                            <w:bottom w:val="none" w:sz="0" w:space="0" w:color="auto"/>
                            <w:right w:val="none" w:sz="0" w:space="0" w:color="auto"/>
                          </w:divBdr>
                        </w:div>
                        <w:div w:id="68505723">
                          <w:marLeft w:val="0"/>
                          <w:marRight w:val="0"/>
                          <w:marTop w:val="0"/>
                          <w:marBottom w:val="0"/>
                          <w:divBdr>
                            <w:top w:val="none" w:sz="0" w:space="0" w:color="auto"/>
                            <w:left w:val="none" w:sz="0" w:space="0" w:color="auto"/>
                            <w:bottom w:val="none" w:sz="0" w:space="0" w:color="auto"/>
                            <w:right w:val="none" w:sz="0" w:space="0" w:color="auto"/>
                          </w:divBdr>
                        </w:div>
                      </w:divsChild>
                    </w:div>
                    <w:div w:id="38479434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974332751">
              <w:marLeft w:val="0"/>
              <w:marRight w:val="0"/>
              <w:marTop w:val="0"/>
              <w:marBottom w:val="0"/>
              <w:divBdr>
                <w:top w:val="none" w:sz="0" w:space="0" w:color="auto"/>
                <w:left w:val="none" w:sz="0" w:space="0" w:color="auto"/>
                <w:bottom w:val="none" w:sz="0" w:space="0" w:color="auto"/>
                <w:right w:val="none" w:sz="0" w:space="0" w:color="auto"/>
              </w:divBdr>
              <w:divsChild>
                <w:div w:id="293020773">
                  <w:marLeft w:val="0"/>
                  <w:marRight w:val="60"/>
                  <w:marTop w:val="0"/>
                  <w:marBottom w:val="0"/>
                  <w:divBdr>
                    <w:top w:val="none" w:sz="0" w:space="0" w:color="auto"/>
                    <w:left w:val="none" w:sz="0" w:space="0" w:color="auto"/>
                    <w:bottom w:val="none" w:sz="0" w:space="0" w:color="auto"/>
                    <w:right w:val="none" w:sz="0" w:space="0" w:color="auto"/>
                  </w:divBdr>
                  <w:divsChild>
                    <w:div w:id="1010255180">
                      <w:marLeft w:val="0"/>
                      <w:marRight w:val="0"/>
                      <w:marTop w:val="0"/>
                      <w:marBottom w:val="0"/>
                      <w:divBdr>
                        <w:top w:val="none" w:sz="0" w:space="0" w:color="auto"/>
                        <w:left w:val="none" w:sz="0" w:space="0" w:color="auto"/>
                        <w:bottom w:val="none" w:sz="0" w:space="0" w:color="auto"/>
                        <w:right w:val="none" w:sz="0" w:space="0" w:color="auto"/>
                      </w:divBdr>
                      <w:divsChild>
                        <w:div w:id="2136295000">
                          <w:marLeft w:val="0"/>
                          <w:marRight w:val="0"/>
                          <w:marTop w:val="0"/>
                          <w:marBottom w:val="120"/>
                          <w:divBdr>
                            <w:top w:val="single" w:sz="6" w:space="0" w:color="F5F5F5"/>
                            <w:left w:val="single" w:sz="6" w:space="0" w:color="F5F5F5"/>
                            <w:bottom w:val="single" w:sz="6" w:space="0" w:color="F5F5F5"/>
                            <w:right w:val="single" w:sz="6" w:space="0" w:color="F5F5F5"/>
                          </w:divBdr>
                          <w:divsChild>
                            <w:div w:id="16977304">
                              <w:marLeft w:val="0"/>
                              <w:marRight w:val="0"/>
                              <w:marTop w:val="0"/>
                              <w:marBottom w:val="0"/>
                              <w:divBdr>
                                <w:top w:val="none" w:sz="0" w:space="0" w:color="auto"/>
                                <w:left w:val="none" w:sz="0" w:space="0" w:color="auto"/>
                                <w:bottom w:val="none" w:sz="0" w:space="0" w:color="auto"/>
                                <w:right w:val="none" w:sz="0" w:space="0" w:color="auto"/>
                              </w:divBdr>
                              <w:divsChild>
                                <w:div w:id="11568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 w:id="145602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6\Annual\&#1575;&#1604;&#1606;&#1589;&#1608;&#1589;%20+&#1575;&#1604;&#1580;&#1583;&#1575;&#1608;&#1604;\Word\Word%2016\&#1581;&#1587;&#1576;%20&#1575;&#1604;&#1605;&#1606;&#1591;&#1602;&#15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16\Annual\&#1575;&#1604;&#1606;&#1589;&#1608;&#1589;%20+&#1575;&#1604;&#1580;&#1583;&#1575;&#1608;&#1604;\Word\Word%2016\&#1581;&#1587;&#1576;%20&#1575;&#1604;&#1605;&#1606;&#1591;&#1602;&#157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905913918337275"/>
          <c:y val="0.22008982919688241"/>
          <c:w val="0.8667947883127296"/>
          <c:h val="0.66790129957160815"/>
        </c:manualLayout>
      </c:layout>
      <c:areaChart>
        <c:grouping val="standard"/>
        <c:ser>
          <c:idx val="0"/>
          <c:order val="0"/>
          <c:tx>
            <c:strRef>
              <c:f>Sheet1!$A$2</c:f>
              <c:strCache>
                <c:ptCount val="1"/>
                <c:pt idx="0">
                  <c:v>Imports</c:v>
                </c:pt>
              </c:strCache>
            </c:strRef>
          </c:tx>
          <c:spPr>
            <a:solidFill>
              <a:srgbClr val="4BACC6">
                <a:lumMod val="20000"/>
                <a:lumOff val="80000"/>
                <a:alpha val="70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0"/>
                  <c:y val="-9.3211752786221028E-2"/>
                </c:manualLayout>
              </c:layout>
              <c:showVal val="1"/>
            </c:dLbl>
            <c:numFmt formatCode="#,##0.0" sourceLinked="0"/>
            <c:showVal val="1"/>
          </c:dLbls>
          <c:cat>
            <c:numRef>
              <c:f>Sheet1!$B$1:$W$1</c:f>
              <c:numCache>
                <c:formatCode>General</c:formatCode>
                <c:ptCount val="22"/>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Sheet1!$B$2:$W$2</c:f>
              <c:numCache>
                <c:formatCode>General</c:formatCode>
                <c:ptCount val="22"/>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4697.4000000000005</c:v>
                </c:pt>
                <c:pt idx="18">
                  <c:v>5163.9000000000005</c:v>
                </c:pt>
                <c:pt idx="19">
                  <c:v>5683.2</c:v>
                </c:pt>
                <c:pt idx="20">
                  <c:v>5225.5</c:v>
                </c:pt>
                <c:pt idx="21" formatCode="0.0">
                  <c:v>5363.7680165118154</c:v>
                </c:pt>
              </c:numCache>
            </c:numRef>
          </c:val>
        </c:ser>
        <c:ser>
          <c:idx val="1"/>
          <c:order val="1"/>
          <c:tx>
            <c:strRef>
              <c:f>Sheet1!$A$3</c:f>
              <c:strCache>
                <c:ptCount val="1"/>
                <c:pt idx="0">
                  <c:v>Exports</c:v>
                </c:pt>
              </c:strCache>
            </c:strRef>
          </c:tx>
          <c:spPr>
            <a:solidFill>
              <a:srgbClr val="4BACC6">
                <a:lumMod val="75000"/>
                <a:alpha val="31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9.2432120161756205E-3"/>
                  <c:y val="-6.4842958459979824E-2"/>
                </c:manualLayout>
              </c:layout>
              <c:showVal val="1"/>
            </c:dLbl>
            <c:showVal val="1"/>
          </c:dLbls>
          <c:cat>
            <c:numRef>
              <c:f>Sheet1!$B$1:$W$1</c:f>
              <c:numCache>
                <c:formatCode>General</c:formatCode>
                <c:ptCount val="22"/>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Sheet1!$B$3:$W$3</c:f>
              <c:numCache>
                <c:formatCode>General</c:formatCode>
                <c:ptCount val="22"/>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pt idx="20">
                  <c:v>957.8</c:v>
                </c:pt>
                <c:pt idx="21" formatCode="0.0">
                  <c:v>926.49897742054804</c:v>
                </c:pt>
              </c:numCache>
            </c:numRef>
          </c:val>
        </c:ser>
        <c:ser>
          <c:idx val="2"/>
          <c:order val="2"/>
          <c:tx>
            <c:strRef>
              <c:f>Sheet1!$A$4</c:f>
              <c:strCache>
                <c:ptCount val="1"/>
                <c:pt idx="0">
                  <c:v>Net Trade Balance in Goods</c:v>
                </c:pt>
              </c:strCache>
            </c:strRef>
          </c:tx>
          <c:spPr>
            <a:solidFill>
              <a:srgbClr val="4BACC6">
                <a:lumMod val="75000"/>
                <a:alpha val="75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0"/>
                  <c:y val="9.7264437689969702E-2"/>
                </c:manualLayout>
              </c:layout>
              <c:numFmt formatCode="#,##0.0" sourceLinked="0"/>
              <c:spPr/>
              <c:txPr>
                <a:bodyPr/>
                <a:lstStyle/>
                <a:p>
                  <a:pPr>
                    <a:defRPr/>
                  </a:pPr>
                  <a:endParaRPr lang="en-US"/>
                </a:p>
              </c:txPr>
              <c:showVal val="1"/>
            </c:dLbl>
            <c:showVal val="1"/>
          </c:dLbls>
          <c:cat>
            <c:numRef>
              <c:f>Sheet1!$B$1:$W$1</c:f>
              <c:numCache>
                <c:formatCode>General</c:formatCode>
                <c:ptCount val="22"/>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Sheet1!$B$4:$W$4</c:f>
              <c:numCache>
                <c:formatCode>General</c:formatCode>
                <c:ptCount val="22"/>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pt idx="20">
                  <c:v>-4267.7</c:v>
                </c:pt>
                <c:pt idx="21" formatCode="0.0">
                  <c:v>-4437.2690390913258</c:v>
                </c:pt>
              </c:numCache>
            </c:numRef>
          </c:val>
        </c:ser>
        <c:axId val="88470272"/>
        <c:axId val="88472192"/>
      </c:areaChart>
      <c:catAx>
        <c:axId val="88470272"/>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6755"/>
              <c:y val="0.92521281085619989"/>
            </c:manualLayout>
          </c:layout>
          <c:spPr>
            <a:noFill/>
            <a:ln w="25386">
              <a:noFill/>
            </a:ln>
          </c:spPr>
        </c:title>
        <c:numFmt formatCode="General" sourceLinked="1"/>
        <c:tickLblPos val="nextTo"/>
        <c:spPr>
          <a:ln w="3173">
            <a:solidFill>
              <a:srgbClr val="000000"/>
            </a:solidFill>
            <a:prstDash val="solid"/>
          </a:ln>
        </c:spPr>
        <c:txPr>
          <a:bodyPr rot="0" vert="horz"/>
          <a:lstStyle/>
          <a:p>
            <a:pPr>
              <a:defRPr sz="800"/>
            </a:pPr>
            <a:endParaRPr lang="en-US"/>
          </a:p>
        </c:txPr>
        <c:crossAx val="88472192"/>
        <c:crosses val="autoZero"/>
        <c:auto val="1"/>
        <c:lblAlgn val="ctr"/>
        <c:lblOffset val="100"/>
        <c:tickLblSkip val="1"/>
        <c:tickMarkSkip val="1"/>
      </c:catAx>
      <c:valAx>
        <c:axId val="88472192"/>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 USD</a:t>
                </a:r>
              </a:p>
            </c:rich>
          </c:tx>
          <c:layout>
            <c:manualLayout>
              <c:xMode val="edge"/>
              <c:yMode val="edge"/>
              <c:x val="1.2297276423452041E-3"/>
              <c:y val="0.24831867722709391"/>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88470272"/>
        <c:crosses val="autoZero"/>
        <c:crossBetween val="midCat"/>
      </c:valAx>
      <c:spPr>
        <a:noFill/>
        <a:ln w="25386">
          <a:noFill/>
        </a:ln>
      </c:spPr>
    </c:plotArea>
    <c:legend>
      <c:legendPos val="r"/>
      <c:layout>
        <c:manualLayout>
          <c:xMode val="edge"/>
          <c:yMode val="edge"/>
          <c:x val="0.26006177304093486"/>
          <c:y val="2.2109151249710808E-2"/>
          <c:w val="0.71914081796968032"/>
          <c:h val="7.2402970905232927E-2"/>
        </c:manualLayout>
      </c:layout>
      <c:spPr>
        <a:noFill/>
        <a:ln w="3173">
          <a:solidFill>
            <a:srgbClr val="000000"/>
          </a:solidFill>
          <a:prstDash val="solid"/>
        </a:ln>
      </c:spPr>
    </c:legend>
    <c:plotVisOnly val="1"/>
    <c:dispBlanksAs val="zero"/>
  </c:chart>
  <c:spPr>
    <a:ln w="3173">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31"/>
  <c:chart>
    <c:title>
      <c:layout>
        <c:manualLayout>
          <c:xMode val="edge"/>
          <c:yMode val="edge"/>
          <c:x val="0.42127245457954132"/>
          <c:y val="0.9171328696020592"/>
        </c:manualLayout>
      </c:layout>
      <c:txPr>
        <a:bodyPr/>
        <a:lstStyle/>
        <a:p>
          <a:pPr>
            <a:defRPr sz="900">
              <a:latin typeface="Arial" pitchFamily="34" charset="0"/>
              <a:cs typeface="Arial" pitchFamily="34" charset="0"/>
            </a:defRPr>
          </a:pPr>
          <a:endParaRPr lang="en-US"/>
        </a:p>
      </c:txPr>
    </c:title>
    <c:view3D>
      <c:rotX val="30"/>
      <c:perspective val="30"/>
    </c:view3D>
    <c:plotArea>
      <c:layout>
        <c:manualLayout>
          <c:layoutTarget val="inner"/>
          <c:xMode val="edge"/>
          <c:yMode val="edge"/>
          <c:x val="6.9733075818352933E-2"/>
          <c:y val="7.1346350764450395E-2"/>
          <c:w val="0.78843465995321949"/>
          <c:h val="0.89217985909656061"/>
        </c:manualLayout>
      </c:layout>
      <c:pie3DChart>
        <c:varyColors val="1"/>
        <c:ser>
          <c:idx val="0"/>
          <c:order val="0"/>
          <c:tx>
            <c:strRef>
              <c:f>en!$B$8</c:f>
              <c:strCache>
                <c:ptCount val="1"/>
                <c:pt idx="0">
                  <c:v>Exports</c:v>
                </c:pt>
              </c:strCache>
            </c:strRef>
          </c:tx>
          <c:dPt>
            <c:idx val="0"/>
            <c:spPr>
              <a:solidFill>
                <a:schemeClr val="tx2">
                  <a:lumMod val="60000"/>
                  <a:lumOff val="40000"/>
                </a:schemeClr>
              </a:solidFill>
            </c:spPr>
          </c:dPt>
          <c:dPt>
            <c:idx val="1"/>
            <c:explosion val="29"/>
            <c:spPr>
              <a:solidFill>
                <a:srgbClr val="4F81BD">
                  <a:lumMod val="40000"/>
                  <a:lumOff val="60000"/>
                </a:srgbClr>
              </a:solidFill>
            </c:spPr>
          </c:dPt>
          <c:dLbls>
            <c:dLbl>
              <c:idx val="0"/>
              <c:layout>
                <c:manualLayout>
                  <c:x val="0.112989804845822"/>
                  <c:y val="-4.078095501220242E-2"/>
                </c:manualLayout>
              </c:layout>
              <c:showVal val="1"/>
            </c:dLbl>
            <c:dLbl>
              <c:idx val="1"/>
              <c:layout>
                <c:manualLayout>
                  <c:x val="-0.17903994143589469"/>
                  <c:y val="1.0007620015240033E-2"/>
                </c:manualLayout>
              </c:layout>
              <c:showVal val="1"/>
            </c:dLbl>
            <c:txPr>
              <a:bodyPr/>
              <a:lstStyle/>
              <a:p>
                <a:pPr>
                  <a:defRPr sz="900">
                    <a:latin typeface="Arial" pitchFamily="34" charset="0"/>
                    <a:cs typeface="Arial" pitchFamily="34" charset="0"/>
                  </a:defRPr>
                </a:pPr>
                <a:endParaRPr lang="en-US"/>
              </a:p>
            </c:txPr>
            <c:showVal val="1"/>
            <c:showLeaderLines val="1"/>
          </c:dLbls>
          <c:cat>
            <c:strRef>
              <c:f>en!$A$9:$A$10</c:f>
              <c:strCache>
                <c:ptCount val="2"/>
                <c:pt idx="0">
                  <c:v>Gaza Strip</c:v>
                </c:pt>
                <c:pt idx="1">
                  <c:v>West Bank</c:v>
                </c:pt>
              </c:strCache>
            </c:strRef>
          </c:cat>
          <c:val>
            <c:numRef>
              <c:f>en!$B$9:$B$10</c:f>
              <c:numCache>
                <c:formatCode>0.0%</c:formatCode>
                <c:ptCount val="2"/>
                <c:pt idx="0">
                  <c:v>4.5833268493840834E-3</c:v>
                </c:pt>
                <c:pt idx="1">
                  <c:v>0.99541667315061022</c:v>
                </c:pt>
              </c:numCache>
            </c:numRef>
          </c:val>
        </c:ser>
      </c:pie3D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31"/>
  <c:chart>
    <c:title>
      <c:tx>
        <c:rich>
          <a:bodyPr/>
          <a:lstStyle/>
          <a:p>
            <a:pPr>
              <a:defRPr sz="900">
                <a:latin typeface="Arial" pitchFamily="34" charset="0"/>
                <a:cs typeface="Arial" pitchFamily="34" charset="0"/>
              </a:defRPr>
            </a:pPr>
            <a:r>
              <a:rPr lang="en-US" sz="900">
                <a:latin typeface="Arial" pitchFamily="34" charset="0"/>
                <a:cs typeface="Arial" pitchFamily="34" charset="0"/>
              </a:rPr>
              <a:t>Imports</a:t>
            </a:r>
            <a:endParaRPr lang="ar-AE" sz="900">
              <a:latin typeface="Arial" pitchFamily="34" charset="0"/>
              <a:cs typeface="Arial" pitchFamily="34" charset="0"/>
            </a:endParaRPr>
          </a:p>
        </c:rich>
      </c:tx>
      <c:layout>
        <c:manualLayout>
          <c:xMode val="edge"/>
          <c:yMode val="edge"/>
          <c:x val="0.38501492367605894"/>
          <c:y val="0.9185182115393471"/>
        </c:manualLayout>
      </c:layout>
    </c:title>
    <c:view3D>
      <c:rotX val="30"/>
      <c:perspective val="30"/>
    </c:view3D>
    <c:plotArea>
      <c:layout>
        <c:manualLayout>
          <c:layoutTarget val="inner"/>
          <c:xMode val="edge"/>
          <c:yMode val="edge"/>
          <c:x val="0.14726327105790749"/>
          <c:y val="5.8776173157727499E-2"/>
          <c:w val="0.71662942854165146"/>
          <c:h val="0.93986278031035331"/>
        </c:manualLayout>
      </c:layout>
      <c:pie3DChart>
        <c:varyColors val="1"/>
        <c:ser>
          <c:idx val="0"/>
          <c:order val="0"/>
          <c:tx>
            <c:strRef>
              <c:f>en!$B$4</c:f>
              <c:strCache>
                <c:ptCount val="1"/>
                <c:pt idx="0">
                  <c:v>Imports</c:v>
                </c:pt>
              </c:strCache>
            </c:strRef>
          </c:tx>
          <c:dPt>
            <c:idx val="0"/>
            <c:spPr>
              <a:solidFill>
                <a:schemeClr val="tx2">
                  <a:lumMod val="60000"/>
                  <a:lumOff val="40000"/>
                </a:schemeClr>
              </a:solidFill>
            </c:spPr>
          </c:dPt>
          <c:dPt>
            <c:idx val="1"/>
            <c:spPr>
              <a:solidFill>
                <a:srgbClr val="4F81BD">
                  <a:lumMod val="40000"/>
                  <a:lumOff val="60000"/>
                </a:srgbClr>
              </a:solidFill>
            </c:spPr>
          </c:dPt>
          <c:dLbls>
            <c:dLbl>
              <c:idx val="0"/>
              <c:layout>
                <c:manualLayout>
                  <c:x val="0.10741436890281189"/>
                  <c:y val="3.5648608440074454E-2"/>
                </c:manualLayout>
              </c:layout>
              <c:showVal val="1"/>
            </c:dLbl>
            <c:dLbl>
              <c:idx val="1"/>
              <c:layout>
                <c:manualLayout>
                  <c:x val="-0.12624239174404431"/>
                  <c:y val="-3.5893900359229812E-2"/>
                </c:manualLayout>
              </c:layout>
              <c:showVal val="1"/>
            </c:dLbl>
            <c:txPr>
              <a:bodyPr/>
              <a:lstStyle/>
              <a:p>
                <a:pPr>
                  <a:defRPr sz="900">
                    <a:latin typeface="Arial" pitchFamily="34" charset="0"/>
                    <a:cs typeface="Arial" pitchFamily="34" charset="0"/>
                  </a:defRPr>
                </a:pPr>
                <a:endParaRPr lang="en-US"/>
              </a:p>
            </c:txPr>
            <c:showVal val="1"/>
            <c:showLeaderLines val="1"/>
          </c:dLbls>
          <c:cat>
            <c:strRef>
              <c:f>en!$A$5:$A$6</c:f>
              <c:strCache>
                <c:ptCount val="2"/>
                <c:pt idx="0">
                  <c:v>Gaza Strip</c:v>
                </c:pt>
                <c:pt idx="1">
                  <c:v>West Bank</c:v>
                </c:pt>
              </c:strCache>
            </c:strRef>
          </c:cat>
          <c:val>
            <c:numRef>
              <c:f>en!$B$5:$B$6</c:f>
              <c:numCache>
                <c:formatCode>0.0%</c:formatCode>
                <c:ptCount val="2"/>
                <c:pt idx="0">
                  <c:v>0.12527709707769191</c:v>
                </c:pt>
                <c:pt idx="1">
                  <c:v>0.87472290292230825</c:v>
                </c:pt>
              </c:numCache>
            </c:numRef>
          </c:val>
        </c:ser>
      </c:pie3DChart>
    </c:plotArea>
    <c:legend>
      <c:legendPos val="t"/>
      <c:layout>
        <c:manualLayout>
          <c:xMode val="edge"/>
          <c:yMode val="edge"/>
          <c:x val="0.3512465738830618"/>
          <c:y val="2.8048657379366043E-3"/>
          <c:w val="0.61498318125396756"/>
          <c:h val="0.10574803149606299"/>
        </c:manualLayout>
      </c:layout>
      <c:spPr>
        <a:ln w="3175">
          <a:solidFill>
            <a:schemeClr val="tx1"/>
          </a:solidFill>
        </a:ln>
      </c:spPr>
    </c:legend>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0480502749136392"/>
          <c:y val="6.1182313749242892E-2"/>
          <c:w val="0.84558876063952904"/>
          <c:h val="0.80239116017971068"/>
        </c:manualLayout>
      </c:layout>
      <c:barChart>
        <c:barDir val="col"/>
        <c:grouping val="clustered"/>
        <c:ser>
          <c:idx val="0"/>
          <c:order val="0"/>
          <c:tx>
            <c:strRef>
              <c:f>Sheet1!$A$2</c:f>
              <c:strCache>
                <c:ptCount val="1"/>
                <c:pt idx="0">
                  <c:v>Net Trade Balance in Services</c:v>
                </c:pt>
              </c:strCache>
            </c:strRef>
          </c:tx>
          <c:dLbls>
            <c:dLbl>
              <c:idx val="16"/>
              <c:layout/>
              <c:showVal val="1"/>
            </c:dLbl>
            <c:delete val="1"/>
            <c:txPr>
              <a:bodyPr/>
              <a:lstStyle/>
              <a:p>
                <a:pPr>
                  <a:defRPr sz="800">
                    <a:latin typeface="Arial" pitchFamily="34" charset="0"/>
                    <a:cs typeface="Arial" pitchFamily="34" charset="0"/>
                  </a:defRPr>
                </a:pPr>
                <a:endParaRPr lang="en-US"/>
              </a:p>
            </c:txPr>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Sheet1!$B$2:$R$2</c:f>
              <c:numCache>
                <c:formatCode>#,##0.0</c:formatCode>
                <c:ptCount val="17"/>
                <c:pt idx="0">
                  <c:v>46.029000000000011</c:v>
                </c:pt>
                <c:pt idx="1">
                  <c:v>18.537999999999997</c:v>
                </c:pt>
                <c:pt idx="2">
                  <c:v>17.314999999999998</c:v>
                </c:pt>
                <c:pt idx="3">
                  <c:v>11.537000000000001</c:v>
                </c:pt>
                <c:pt idx="4">
                  <c:v>-1.453000000000003</c:v>
                </c:pt>
                <c:pt idx="5">
                  <c:v>8.5630000000000024</c:v>
                </c:pt>
                <c:pt idx="6">
                  <c:v>8.0870000000000015</c:v>
                </c:pt>
                <c:pt idx="7">
                  <c:v>17.172999999999988</c:v>
                </c:pt>
                <c:pt idx="8">
                  <c:v>31.457000000000008</c:v>
                </c:pt>
                <c:pt idx="9">
                  <c:v>-8.1960000000000015</c:v>
                </c:pt>
                <c:pt idx="10">
                  <c:v>-11.454000000000002</c:v>
                </c:pt>
                <c:pt idx="11">
                  <c:v>32.404591716968156</c:v>
                </c:pt>
                <c:pt idx="12">
                  <c:v>38.814514798578813</c:v>
                </c:pt>
                <c:pt idx="13">
                  <c:v>49.44713739612201</c:v>
                </c:pt>
                <c:pt idx="14">
                  <c:v>40.593826777376492</c:v>
                </c:pt>
                <c:pt idx="15">
                  <c:v>33.137831098994695</c:v>
                </c:pt>
                <c:pt idx="16">
                  <c:v>24.357865979113914</c:v>
                </c:pt>
              </c:numCache>
            </c:numRef>
          </c:val>
        </c:ser>
        <c:ser>
          <c:idx val="1"/>
          <c:order val="1"/>
          <c:tx>
            <c:strRef>
              <c:f>Sheet1!$A$3</c:f>
              <c:strCache>
                <c:ptCount val="1"/>
                <c:pt idx="0">
                  <c:v>Exports</c:v>
                </c:pt>
              </c:strCache>
            </c:strRef>
          </c:tx>
          <c:dLbls>
            <c:dLbl>
              <c:idx val="16"/>
              <c:layout/>
              <c:showVal val="1"/>
            </c:dLbl>
            <c:delete val="1"/>
            <c:txPr>
              <a:bodyPr/>
              <a:lstStyle/>
              <a:p>
                <a:pPr>
                  <a:defRPr sz="800">
                    <a:latin typeface="Arial" pitchFamily="34" charset="0"/>
                    <a:cs typeface="Arial" pitchFamily="34" charset="0"/>
                  </a:defRPr>
                </a:pPr>
                <a:endParaRPr lang="en-US"/>
              </a:p>
            </c:txPr>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Sheet1!$B$3:$R$3</c:f>
              <c:numCache>
                <c:formatCode>#,##0.0</c:formatCode>
                <c:ptCount val="17"/>
                <c:pt idx="0">
                  <c:v>129.11599999999999</c:v>
                </c:pt>
                <c:pt idx="1">
                  <c:v>84.771000000000001</c:v>
                </c:pt>
                <c:pt idx="2">
                  <c:v>66.320999999999998</c:v>
                </c:pt>
                <c:pt idx="3">
                  <c:v>73.123999999999981</c:v>
                </c:pt>
                <c:pt idx="4">
                  <c:v>92.575999999999979</c:v>
                </c:pt>
                <c:pt idx="5">
                  <c:v>127.742</c:v>
                </c:pt>
                <c:pt idx="6">
                  <c:v>131.32000000000042</c:v>
                </c:pt>
                <c:pt idx="7">
                  <c:v>121.83499999999999</c:v>
                </c:pt>
                <c:pt idx="8">
                  <c:v>126.56100000000002</c:v>
                </c:pt>
                <c:pt idx="9">
                  <c:v>122.956</c:v>
                </c:pt>
                <c:pt idx="10">
                  <c:v>119.38500000000001</c:v>
                </c:pt>
                <c:pt idx="11">
                  <c:v>158.99339034205201</c:v>
                </c:pt>
                <c:pt idx="12">
                  <c:v>157.76733703405878</c:v>
                </c:pt>
                <c:pt idx="13">
                  <c:v>185.78105900277021</c:v>
                </c:pt>
                <c:pt idx="14">
                  <c:v>190.74968492269741</c:v>
                </c:pt>
                <c:pt idx="15">
                  <c:v>175.84282813987795</c:v>
                </c:pt>
                <c:pt idx="16">
                  <c:v>161.36588170950751</c:v>
                </c:pt>
              </c:numCache>
            </c:numRef>
          </c:val>
        </c:ser>
        <c:ser>
          <c:idx val="2"/>
          <c:order val="2"/>
          <c:tx>
            <c:strRef>
              <c:f>Sheet1!$A$4</c:f>
              <c:strCache>
                <c:ptCount val="1"/>
                <c:pt idx="0">
                  <c:v>Imports</c:v>
                </c:pt>
              </c:strCache>
            </c:strRef>
          </c:tx>
          <c:dLbls>
            <c:dLbl>
              <c:idx val="16"/>
              <c:layout>
                <c:manualLayout>
                  <c:x val="3.3277870216306252E-2"/>
                  <c:y val="5.1282051282051329E-2"/>
                </c:manualLayout>
              </c:layout>
              <c:showVal val="1"/>
            </c:dLbl>
            <c:delete val="1"/>
            <c:txPr>
              <a:bodyPr/>
              <a:lstStyle/>
              <a:p>
                <a:pPr>
                  <a:defRPr sz="800">
                    <a:latin typeface="Arial" pitchFamily="34" charset="0"/>
                    <a:cs typeface="Arial" pitchFamily="34" charset="0"/>
                  </a:defRPr>
                </a:pPr>
                <a:endParaRPr lang="en-US"/>
              </a:p>
            </c:txPr>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Sheet1!$B$4:$R$4</c:f>
              <c:numCache>
                <c:formatCode>#,##0.0</c:formatCode>
                <c:ptCount val="17"/>
                <c:pt idx="0">
                  <c:v>83.087000000000003</c:v>
                </c:pt>
                <c:pt idx="1">
                  <c:v>66.233000000000004</c:v>
                </c:pt>
                <c:pt idx="2">
                  <c:v>49.006</c:v>
                </c:pt>
                <c:pt idx="3">
                  <c:v>61.586999999999996</c:v>
                </c:pt>
                <c:pt idx="4">
                  <c:v>94.028999999999982</c:v>
                </c:pt>
                <c:pt idx="5">
                  <c:v>119.17899999999995</c:v>
                </c:pt>
                <c:pt idx="6">
                  <c:v>123.233</c:v>
                </c:pt>
                <c:pt idx="7">
                  <c:v>104.66200000000001</c:v>
                </c:pt>
                <c:pt idx="8">
                  <c:v>95.103999999999999</c:v>
                </c:pt>
                <c:pt idx="9">
                  <c:v>131.15200000000004</c:v>
                </c:pt>
                <c:pt idx="10">
                  <c:v>130.839</c:v>
                </c:pt>
                <c:pt idx="11">
                  <c:v>126.58879862508364</c:v>
                </c:pt>
                <c:pt idx="12">
                  <c:v>118.95282223547979</c:v>
                </c:pt>
                <c:pt idx="13">
                  <c:v>136.33392160664818</c:v>
                </c:pt>
                <c:pt idx="14">
                  <c:v>150.15585814532139</c:v>
                </c:pt>
                <c:pt idx="15">
                  <c:v>142.70499704088326</c:v>
                </c:pt>
                <c:pt idx="16">
                  <c:v>137.00801573039411</c:v>
                </c:pt>
              </c:numCache>
            </c:numRef>
          </c:val>
        </c:ser>
        <c:axId val="87848064"/>
        <c:axId val="87849984"/>
      </c:barChart>
      <c:catAx>
        <c:axId val="87848064"/>
        <c:scaling>
          <c:orientation val="minMax"/>
        </c:scaling>
        <c:axPos val="b"/>
        <c:title>
          <c:tx>
            <c:rich>
              <a:bodyPr/>
              <a:lstStyle/>
              <a:p>
                <a:pPr>
                  <a:defRPr/>
                </a:pPr>
                <a:r>
                  <a:rPr lang="en-US"/>
                  <a:t>Year</a:t>
                </a:r>
                <a:endParaRPr lang="en-GB"/>
              </a:p>
            </c:rich>
          </c:tx>
          <c:layout>
            <c:manualLayout>
              <c:xMode val="edge"/>
              <c:yMode val="edge"/>
              <c:x val="0.46246352317441275"/>
              <c:y val="0.87780835224778608"/>
            </c:manualLayout>
          </c:layout>
        </c:title>
        <c:numFmt formatCode="00" sourceLinked="1"/>
        <c:tickLblPos val="nextTo"/>
        <c:txPr>
          <a:bodyPr/>
          <a:lstStyle/>
          <a:p>
            <a:pPr>
              <a:defRPr sz="800">
                <a:latin typeface="Arial" pitchFamily="34" charset="0"/>
                <a:cs typeface="Arial" pitchFamily="34" charset="0"/>
              </a:defRPr>
            </a:pPr>
            <a:endParaRPr lang="en-US"/>
          </a:p>
        </c:txPr>
        <c:crossAx val="87849984"/>
        <c:crosses val="autoZero"/>
        <c:auto val="1"/>
        <c:lblAlgn val="ctr"/>
        <c:lblOffset val="100"/>
      </c:catAx>
      <c:valAx>
        <c:axId val="87849984"/>
        <c:scaling>
          <c:orientation val="minMax"/>
        </c:scaling>
        <c:axPos val="l"/>
        <c:title>
          <c:tx>
            <c:rich>
              <a:bodyPr rot="-5400000" vert="horz"/>
              <a:lstStyle/>
              <a:p>
                <a:pPr>
                  <a:defRPr/>
                </a:pPr>
                <a:r>
                  <a:rPr lang="en-US"/>
                  <a:t>Value</a:t>
                </a:r>
                <a:r>
                  <a:rPr lang="en-US" baseline="0"/>
                  <a:t> in Million USD</a:t>
                </a:r>
                <a:endParaRPr lang="en-GB"/>
              </a:p>
            </c:rich>
          </c:tx>
          <c:layout/>
        </c:title>
        <c:numFmt formatCode="#,##0" sourceLinked="0"/>
        <c:tickLblPos val="nextTo"/>
        <c:txPr>
          <a:bodyPr/>
          <a:lstStyle/>
          <a:p>
            <a:pPr>
              <a:defRPr sz="900">
                <a:latin typeface="Arial" pitchFamily="34" charset="0"/>
                <a:cs typeface="Arial" pitchFamily="34" charset="0"/>
              </a:defRPr>
            </a:pPr>
            <a:endParaRPr lang="en-US"/>
          </a:p>
        </c:txPr>
        <c:crossAx val="87848064"/>
        <c:crosses val="autoZero"/>
        <c:crossBetween val="between"/>
      </c:valAx>
    </c:plotArea>
    <c:legend>
      <c:legendPos val="r"/>
      <c:layout>
        <c:manualLayout>
          <c:xMode val="edge"/>
          <c:yMode val="edge"/>
          <c:x val="0.36178792126857756"/>
          <c:y val="3.3934181304260035E-2"/>
          <c:w val="0.57217411051571965"/>
          <c:h val="9.6083541158778638E-2"/>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chart>
  <c:spPr>
    <a:ln>
      <a:solidFill>
        <a:schemeClr val="tx1"/>
      </a:solid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649A-4231-47B4-9368-2B23B0F5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13</Pages>
  <Words>3047</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19277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adweikat</cp:lastModifiedBy>
  <cp:revision>624</cp:revision>
  <cp:lastPrinted>2017-09-26T07:52:00Z</cp:lastPrinted>
  <dcterms:created xsi:type="dcterms:W3CDTF">2012-12-10T06:36:00Z</dcterms:created>
  <dcterms:modified xsi:type="dcterms:W3CDTF">2017-10-03T11:41:00Z</dcterms:modified>
</cp:coreProperties>
</file>